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4DF" w:rsidRPr="00912D04" w:rsidRDefault="00765391" w:rsidP="00A247E3">
      <w:pPr>
        <w:spacing w:before="120" w:after="120" w:line="360" w:lineRule="auto"/>
        <w:jc w:val="center"/>
        <w:rPr>
          <w:rFonts w:ascii="Arial" w:hAnsi="Arial" w:cs="Arial"/>
          <w:b/>
          <w:bCs/>
        </w:rPr>
      </w:pPr>
      <w:r w:rsidRPr="00912D04">
        <w:rPr>
          <w:rFonts w:ascii="Arial" w:hAnsi="Arial" w:cs="Arial"/>
          <w:b/>
          <w:bCs/>
        </w:rPr>
        <w:t xml:space="preserve">PROPOSITION DE </w:t>
      </w:r>
      <w:r w:rsidR="00A174DF" w:rsidRPr="00912D04">
        <w:rPr>
          <w:rFonts w:ascii="Arial" w:hAnsi="Arial" w:cs="Arial"/>
          <w:b/>
          <w:bCs/>
        </w:rPr>
        <w:t>RESSOURCE P</w:t>
      </w:r>
      <w:r w:rsidR="00476C3D" w:rsidRPr="00912D04">
        <w:rPr>
          <w:rFonts w:ascii="Arial" w:hAnsi="Arial" w:cs="Arial"/>
          <w:b/>
          <w:bCs/>
        </w:rPr>
        <w:t>É</w:t>
      </w:r>
      <w:r w:rsidR="00A174DF" w:rsidRPr="00912D04">
        <w:rPr>
          <w:rFonts w:ascii="Arial" w:hAnsi="Arial" w:cs="Arial"/>
          <w:b/>
          <w:bCs/>
        </w:rPr>
        <w:t>DAGOGIQUE</w:t>
      </w:r>
      <w:r w:rsidRPr="00912D04">
        <w:rPr>
          <w:rFonts w:ascii="Arial" w:hAnsi="Arial" w:cs="Arial"/>
          <w:b/>
          <w:bCs/>
        </w:rPr>
        <w:t xml:space="preserve"> – </w:t>
      </w:r>
      <w:r w:rsidR="00A174DF" w:rsidRPr="00912D04">
        <w:rPr>
          <w:rFonts w:ascii="Arial" w:hAnsi="Arial" w:cs="Arial"/>
          <w:b/>
          <w:bCs/>
        </w:rPr>
        <w:t>CRCOM</w:t>
      </w:r>
      <w:r w:rsidR="00DA7D16" w:rsidRPr="00912D04">
        <w:rPr>
          <w:rFonts w:ascii="Arial" w:hAnsi="Arial" w:cs="Arial"/>
          <w:b/>
          <w:bCs/>
        </w:rPr>
        <w:t xml:space="preserve"> – ÉLÉMENTS DE RÉPONSE</w:t>
      </w:r>
    </w:p>
    <w:p w:rsidR="00765391" w:rsidRPr="00912D04" w:rsidRDefault="00A174DF" w:rsidP="00A247E3">
      <w:pPr>
        <w:spacing w:before="120" w:after="120" w:line="360" w:lineRule="auto"/>
        <w:jc w:val="center"/>
        <w:rPr>
          <w:rFonts w:ascii="Arial" w:hAnsi="Arial" w:cs="Arial"/>
          <w:b/>
          <w:bCs/>
        </w:rPr>
      </w:pPr>
      <w:bookmarkStart w:id="0" w:name="_Hlk180075901"/>
      <w:r w:rsidRPr="00912D04">
        <w:rPr>
          <w:rFonts w:ascii="Arial" w:hAnsi="Arial" w:cs="Arial"/>
          <w:b/>
          <w:bCs/>
        </w:rPr>
        <w:t xml:space="preserve">INTELLIGENCE ARTIFICIELLE </w:t>
      </w:r>
      <w:r w:rsidR="00476C3D" w:rsidRPr="00912D04">
        <w:rPr>
          <w:rFonts w:ascii="Arial" w:hAnsi="Arial" w:cs="Arial"/>
          <w:b/>
          <w:bCs/>
        </w:rPr>
        <w:t xml:space="preserve">(IA) </w:t>
      </w:r>
      <w:r w:rsidRPr="00912D04">
        <w:rPr>
          <w:rFonts w:ascii="Arial" w:hAnsi="Arial" w:cs="Arial"/>
          <w:b/>
          <w:bCs/>
        </w:rPr>
        <w:t>ET DROIT</w:t>
      </w:r>
      <w:bookmarkEnd w:id="0"/>
    </w:p>
    <w:tbl>
      <w:tblPr>
        <w:tblStyle w:val="Grilledutableau"/>
        <w:tblW w:w="0" w:type="auto"/>
        <w:tblLook w:val="04A0"/>
      </w:tblPr>
      <w:tblGrid>
        <w:gridCol w:w="10456"/>
      </w:tblGrid>
      <w:tr w:rsidR="00912D04" w:rsidRPr="00912D04" w:rsidTr="00165E6C">
        <w:tc>
          <w:tcPr>
            <w:tcW w:w="10456" w:type="dxa"/>
          </w:tcPr>
          <w:p w:rsidR="00B505C8" w:rsidRPr="00912D04" w:rsidRDefault="00B505C8" w:rsidP="00A247E3">
            <w:pPr>
              <w:pStyle w:val="NormalWeb"/>
              <w:spacing w:before="120" w:beforeAutospacing="0" w:after="120" w:afterAutospacing="0" w:line="360" w:lineRule="auto"/>
              <w:jc w:val="both"/>
              <w:rPr>
                <w:rFonts w:ascii="Arial" w:hAnsi="Arial" w:cs="Arial"/>
                <w:b/>
                <w:bCs/>
                <w:sz w:val="22"/>
                <w:szCs w:val="22"/>
              </w:rPr>
            </w:pPr>
            <w:r w:rsidRPr="00912D04">
              <w:rPr>
                <w:rFonts w:ascii="Arial" w:hAnsi="Arial" w:cs="Arial"/>
                <w:b/>
                <w:bCs/>
                <w:sz w:val="22"/>
                <w:szCs w:val="22"/>
              </w:rPr>
              <w:t>Enjeux : </w:t>
            </w:r>
          </w:p>
          <w:p w:rsidR="00B505C8" w:rsidRPr="00912D04" w:rsidRDefault="00A174DF" w:rsidP="00A247E3">
            <w:pPr>
              <w:pStyle w:val="NormalWeb"/>
              <w:numPr>
                <w:ilvl w:val="0"/>
                <w:numId w:val="1"/>
              </w:numPr>
              <w:spacing w:before="120" w:beforeAutospacing="0" w:after="120" w:afterAutospacing="0" w:line="360" w:lineRule="auto"/>
              <w:ind w:left="714" w:hanging="357"/>
              <w:jc w:val="both"/>
              <w:textAlignment w:val="baseline"/>
              <w:rPr>
                <w:rFonts w:ascii="Arial" w:hAnsi="Arial" w:cs="Arial"/>
                <w:sz w:val="22"/>
                <w:szCs w:val="22"/>
              </w:rPr>
            </w:pPr>
            <w:r w:rsidRPr="00912D04">
              <w:rPr>
                <w:rFonts w:ascii="Arial" w:hAnsi="Arial" w:cs="Arial"/>
                <w:sz w:val="22"/>
                <w:szCs w:val="22"/>
              </w:rPr>
              <w:t>Comprendre comment le droit peut accompagner les progrès de l’intelligence artificielle</w:t>
            </w:r>
            <w:r w:rsidR="001E0989" w:rsidRPr="00912D04">
              <w:rPr>
                <w:rFonts w:ascii="Arial" w:hAnsi="Arial" w:cs="Arial"/>
                <w:sz w:val="22"/>
                <w:szCs w:val="22"/>
              </w:rPr>
              <w:t xml:space="preserve"> (IA)</w:t>
            </w:r>
            <w:r w:rsidRPr="00912D04">
              <w:rPr>
                <w:rFonts w:ascii="Arial" w:hAnsi="Arial" w:cs="Arial"/>
                <w:sz w:val="22"/>
                <w:szCs w:val="22"/>
              </w:rPr>
              <w:t>.</w:t>
            </w:r>
          </w:p>
          <w:p w:rsidR="001E0989" w:rsidRPr="00912D04" w:rsidRDefault="00A174DF" w:rsidP="00A247E3">
            <w:pPr>
              <w:pStyle w:val="NormalWeb"/>
              <w:numPr>
                <w:ilvl w:val="0"/>
                <w:numId w:val="1"/>
              </w:numPr>
              <w:spacing w:before="120" w:beforeAutospacing="0" w:after="120" w:afterAutospacing="0" w:line="360" w:lineRule="auto"/>
              <w:ind w:left="714" w:hanging="357"/>
              <w:jc w:val="both"/>
              <w:textAlignment w:val="baseline"/>
              <w:rPr>
                <w:rFonts w:ascii="Arial" w:hAnsi="Arial" w:cs="Arial"/>
                <w:sz w:val="22"/>
                <w:szCs w:val="22"/>
              </w:rPr>
            </w:pPr>
            <w:r w:rsidRPr="00912D04">
              <w:rPr>
                <w:rFonts w:ascii="Arial" w:hAnsi="Arial" w:cs="Arial"/>
                <w:sz w:val="22"/>
                <w:szCs w:val="22"/>
              </w:rPr>
              <w:t>Comprendre quels droits fondamentaux sont les plus susceptibles d’être affectés par l’essor de l’IA.</w:t>
            </w:r>
          </w:p>
          <w:p w:rsidR="001E0989" w:rsidRPr="00912D04" w:rsidRDefault="001E0989" w:rsidP="00A247E3">
            <w:pPr>
              <w:pStyle w:val="NormalWeb"/>
              <w:numPr>
                <w:ilvl w:val="0"/>
                <w:numId w:val="1"/>
              </w:numPr>
              <w:spacing w:before="120" w:beforeAutospacing="0" w:after="120" w:afterAutospacing="0" w:line="360" w:lineRule="auto"/>
              <w:ind w:left="714" w:hanging="357"/>
              <w:jc w:val="both"/>
              <w:textAlignment w:val="baseline"/>
              <w:rPr>
                <w:rFonts w:ascii="Arial" w:hAnsi="Arial" w:cs="Arial"/>
                <w:sz w:val="22"/>
                <w:szCs w:val="22"/>
              </w:rPr>
            </w:pPr>
            <w:r w:rsidRPr="00912D04">
              <w:rPr>
                <w:rFonts w:ascii="Arial" w:hAnsi="Arial" w:cs="Arial"/>
                <w:sz w:val="22"/>
                <w:szCs w:val="22"/>
              </w:rPr>
              <w:t>Dans le cadre de la construction du projet professionnel des élèves comprendre comment l’IA peut avoir une incidence sur les métiers du droit.</w:t>
            </w:r>
          </w:p>
          <w:p w:rsidR="001E0989" w:rsidRPr="00912D04" w:rsidRDefault="001E0989" w:rsidP="00A247E3">
            <w:pPr>
              <w:pStyle w:val="NormalWeb"/>
              <w:numPr>
                <w:ilvl w:val="0"/>
                <w:numId w:val="1"/>
              </w:numPr>
              <w:spacing w:before="120" w:beforeAutospacing="0" w:after="120" w:afterAutospacing="0" w:line="360" w:lineRule="auto"/>
              <w:ind w:left="714" w:hanging="357"/>
              <w:jc w:val="both"/>
              <w:textAlignment w:val="baseline"/>
              <w:rPr>
                <w:rFonts w:ascii="Arial" w:hAnsi="Arial" w:cs="Arial"/>
                <w:sz w:val="22"/>
                <w:szCs w:val="22"/>
              </w:rPr>
            </w:pPr>
            <w:r w:rsidRPr="00912D04">
              <w:rPr>
                <w:rFonts w:ascii="Arial" w:hAnsi="Arial" w:cs="Arial"/>
                <w:sz w:val="22"/>
                <w:szCs w:val="22"/>
              </w:rPr>
              <w:t>Au-delà du droit, cette partie a aussi vocation à faire comprendre aux élèves les nombreux enjeux éthiques soulevés par certaines technologies numériques, qu’il s’agisse de la biométrie, de l’intelligence artificielle, des objets connectés…</w:t>
            </w:r>
          </w:p>
          <w:p w:rsidR="005B304F" w:rsidRPr="00912D04" w:rsidRDefault="005B304F" w:rsidP="00A247E3">
            <w:pPr>
              <w:pStyle w:val="NormalWeb"/>
              <w:spacing w:before="120" w:beforeAutospacing="0" w:after="120" w:afterAutospacing="0" w:line="360" w:lineRule="auto"/>
              <w:jc w:val="both"/>
              <w:textAlignment w:val="baseline"/>
              <w:rPr>
                <w:rFonts w:ascii="Arial" w:hAnsi="Arial" w:cs="Arial"/>
                <w:b/>
                <w:bCs/>
                <w:sz w:val="22"/>
                <w:szCs w:val="22"/>
              </w:rPr>
            </w:pPr>
            <w:r w:rsidRPr="00912D04">
              <w:rPr>
                <w:rFonts w:ascii="Arial" w:hAnsi="Arial" w:cs="Arial"/>
                <w:b/>
                <w:bCs/>
                <w:sz w:val="22"/>
                <w:szCs w:val="22"/>
              </w:rPr>
              <w:t>Justification et positionnement :</w:t>
            </w:r>
          </w:p>
          <w:p w:rsidR="008F567E" w:rsidRPr="00912D04" w:rsidRDefault="003E1D38" w:rsidP="00A247E3">
            <w:pPr>
              <w:autoSpaceDE w:val="0"/>
              <w:autoSpaceDN w:val="0"/>
              <w:adjustRightInd w:val="0"/>
              <w:spacing w:before="120" w:after="120" w:line="360" w:lineRule="auto"/>
              <w:jc w:val="both"/>
              <w:rPr>
                <w:rFonts w:ascii="Arial" w:hAnsi="Arial" w:cs="Arial"/>
              </w:rPr>
            </w:pPr>
            <w:r w:rsidRPr="00912D04">
              <w:rPr>
                <w:rFonts w:ascii="Arial" w:hAnsi="Arial" w:cs="Arial"/>
              </w:rPr>
              <w:sym w:font="Wingdings" w:char="F08C"/>
            </w:r>
            <w:r w:rsidR="008F567E" w:rsidRPr="00912D04">
              <w:rPr>
                <w:rFonts w:ascii="Arial" w:hAnsi="Arial" w:cs="Arial"/>
              </w:rPr>
              <w:t xml:space="preserve"> </w:t>
            </w:r>
            <w:r w:rsidR="00644E0D" w:rsidRPr="00912D04">
              <w:rPr>
                <w:rFonts w:ascii="Arial" w:hAnsi="Arial" w:cs="Arial"/>
              </w:rPr>
              <w:t xml:space="preserve">En première STMG l’IA est abordée </w:t>
            </w:r>
          </w:p>
          <w:p w:rsidR="008F567E" w:rsidRPr="00912D04" w:rsidRDefault="00644E0D" w:rsidP="00A247E3">
            <w:pPr>
              <w:pStyle w:val="Paragraphedeliste"/>
              <w:numPr>
                <w:ilvl w:val="0"/>
                <w:numId w:val="10"/>
              </w:numPr>
              <w:autoSpaceDE w:val="0"/>
              <w:autoSpaceDN w:val="0"/>
              <w:adjustRightInd w:val="0"/>
              <w:spacing w:before="120" w:after="120" w:line="360" w:lineRule="auto"/>
              <w:jc w:val="both"/>
              <w:rPr>
                <w:rFonts w:ascii="Arial" w:hAnsi="Arial" w:cs="Arial"/>
              </w:rPr>
            </w:pPr>
            <w:r w:rsidRPr="00912D04">
              <w:rPr>
                <w:rFonts w:ascii="Arial" w:hAnsi="Arial" w:cs="Arial"/>
              </w:rPr>
              <w:t>dans le thème 2 du programme de Sciences de Gestion et Numérique, « Numérique et intelligence collective ».</w:t>
            </w:r>
            <w:r w:rsidRPr="00912D04">
              <w:t xml:space="preserve"> </w:t>
            </w:r>
            <w:r w:rsidRPr="00912D04">
              <w:rPr>
                <w:rFonts w:ascii="Arial" w:hAnsi="Arial" w:cs="Arial"/>
              </w:rPr>
              <w:t>Intelligence artificielle et automatisation de tâches organisationnelles</w:t>
            </w:r>
            <w:r w:rsidR="008F567E" w:rsidRPr="00912D04">
              <w:rPr>
                <w:rFonts w:ascii="Arial" w:hAnsi="Arial" w:cs="Arial"/>
              </w:rPr>
              <w:t> ;</w:t>
            </w:r>
          </w:p>
          <w:p w:rsidR="008F567E" w:rsidRPr="00912D04" w:rsidRDefault="008F567E" w:rsidP="00A247E3">
            <w:pPr>
              <w:pStyle w:val="Paragraphedeliste"/>
              <w:numPr>
                <w:ilvl w:val="0"/>
                <w:numId w:val="10"/>
              </w:numPr>
              <w:autoSpaceDE w:val="0"/>
              <w:autoSpaceDN w:val="0"/>
              <w:adjustRightInd w:val="0"/>
              <w:spacing w:before="120" w:after="120" w:line="360" w:lineRule="auto"/>
              <w:jc w:val="both"/>
              <w:rPr>
                <w:rFonts w:ascii="Arial" w:hAnsi="Arial" w:cs="Arial"/>
              </w:rPr>
            </w:pPr>
            <w:r w:rsidRPr="00912D04">
              <w:rPr>
                <w:rFonts w:ascii="Arial" w:hAnsi="Arial" w:cs="Arial"/>
              </w:rPr>
              <w:t>dans l’enseignement spécifique de SIG : 3.2. La résolution de tous les problèmes de gestion est-elle automatisable ? </w:t>
            </w:r>
          </w:p>
          <w:p w:rsidR="00765391" w:rsidRPr="00912D04" w:rsidRDefault="00B47FAB" w:rsidP="00A247E3">
            <w:pPr>
              <w:pStyle w:val="Paragraphedeliste"/>
              <w:numPr>
                <w:ilvl w:val="0"/>
                <w:numId w:val="13"/>
              </w:numPr>
              <w:autoSpaceDE w:val="0"/>
              <w:autoSpaceDN w:val="0"/>
              <w:adjustRightInd w:val="0"/>
              <w:spacing w:before="120" w:after="120" w:line="360" w:lineRule="auto"/>
              <w:jc w:val="both"/>
              <w:rPr>
                <w:rFonts w:ascii="Arial" w:hAnsi="Arial" w:cs="Arial"/>
                <w:b/>
                <w:bCs/>
              </w:rPr>
            </w:pPr>
            <w:r w:rsidRPr="00912D04">
              <w:rPr>
                <w:rFonts w:ascii="Arial" w:hAnsi="Arial" w:cs="Arial"/>
                <w:b/>
                <w:bCs/>
              </w:rPr>
              <w:t>P</w:t>
            </w:r>
            <w:r w:rsidR="008F567E" w:rsidRPr="00912D04">
              <w:rPr>
                <w:rFonts w:ascii="Arial" w:hAnsi="Arial" w:cs="Arial"/>
                <w:b/>
                <w:bCs/>
              </w:rPr>
              <w:t>roposer des transversalités avec les programmes de droit de 1</w:t>
            </w:r>
            <w:r w:rsidR="008F567E" w:rsidRPr="00912D04">
              <w:rPr>
                <w:rFonts w:ascii="Arial" w:hAnsi="Arial" w:cs="Arial"/>
                <w:b/>
                <w:bCs/>
                <w:vertAlign w:val="superscript"/>
              </w:rPr>
              <w:t>ère</w:t>
            </w:r>
            <w:r w:rsidR="008F567E" w:rsidRPr="00912D04">
              <w:rPr>
                <w:rFonts w:ascii="Arial" w:hAnsi="Arial" w:cs="Arial"/>
                <w:b/>
                <w:bCs/>
              </w:rPr>
              <w:t xml:space="preserve"> et terminale STMG : l’IA n’est pas abordée en tant que telle.</w:t>
            </w:r>
          </w:p>
          <w:p w:rsidR="00B47FAB" w:rsidRPr="00912D04" w:rsidRDefault="003E1D38" w:rsidP="00A247E3">
            <w:pPr>
              <w:autoSpaceDE w:val="0"/>
              <w:autoSpaceDN w:val="0"/>
              <w:adjustRightInd w:val="0"/>
              <w:spacing w:before="120" w:after="120" w:line="360" w:lineRule="auto"/>
              <w:jc w:val="both"/>
              <w:rPr>
                <w:rFonts w:ascii="Arial" w:hAnsi="Arial" w:cs="Arial"/>
              </w:rPr>
            </w:pPr>
            <w:r w:rsidRPr="00912D04">
              <w:rPr>
                <w:rFonts w:ascii="Arial" w:hAnsi="Arial" w:cs="Arial"/>
              </w:rPr>
              <w:sym w:font="Wingdings" w:char="F08D"/>
            </w:r>
            <w:r w:rsidRPr="00912D04">
              <w:rPr>
                <w:rFonts w:ascii="Arial" w:hAnsi="Arial" w:cs="Arial"/>
              </w:rPr>
              <w:t xml:space="preserve"> </w:t>
            </w:r>
            <w:r w:rsidR="005A7802" w:rsidRPr="00912D04">
              <w:rPr>
                <w:rFonts w:ascii="Arial" w:hAnsi="Arial" w:cs="Arial"/>
              </w:rPr>
              <w:t>En terminale STMG, les élèves ont désormais la possibilité de découvrir le cours de Droit et Grands Enjeux du Monde Contemporain (DGEMC).</w:t>
            </w:r>
            <w:r w:rsidR="00583D3F" w:rsidRPr="00912D04">
              <w:rPr>
                <w:rFonts w:ascii="Arial" w:hAnsi="Arial" w:cs="Arial"/>
              </w:rPr>
              <w:t xml:space="preserve"> </w:t>
            </w:r>
            <w:r w:rsidR="00583D3F" w:rsidRPr="00912D04">
              <w:rPr>
                <w:rFonts w:ascii="Arial" w:hAnsi="Arial" w:cs="Arial"/>
                <w:b/>
                <w:bCs/>
                <w:i/>
                <w:iCs/>
              </w:rPr>
              <w:t>Arrêté du 19 juillet 2019 publié au BO spécial n° 8 du 25 juillet 2019, modifié par arrêté du 15 avril 2022.</w:t>
            </w:r>
          </w:p>
          <w:p w:rsidR="003E1D38" w:rsidRPr="00912D04" w:rsidRDefault="00B47FAB" w:rsidP="00A247E3">
            <w:pPr>
              <w:pStyle w:val="Paragraphedeliste"/>
              <w:numPr>
                <w:ilvl w:val="0"/>
                <w:numId w:val="11"/>
              </w:numPr>
              <w:autoSpaceDE w:val="0"/>
              <w:autoSpaceDN w:val="0"/>
              <w:adjustRightInd w:val="0"/>
              <w:spacing w:before="120" w:after="120" w:line="360" w:lineRule="auto"/>
              <w:jc w:val="both"/>
              <w:rPr>
                <w:rFonts w:ascii="Arial" w:hAnsi="Arial" w:cs="Arial"/>
                <w:b/>
                <w:bCs/>
              </w:rPr>
            </w:pPr>
            <w:r w:rsidRPr="00912D04">
              <w:rPr>
                <w:rFonts w:ascii="Arial" w:hAnsi="Arial" w:cs="Arial"/>
                <w:b/>
                <w:bCs/>
              </w:rPr>
              <w:t>Proposer des ressources et consolider le vocabulaire juridique des élèves de STMG qui suivent cet enseignement optionnel et comprendre plus précisément la place du droit dans le monde contemporain</w:t>
            </w:r>
            <w:r w:rsidR="00583D3F" w:rsidRPr="00912D04">
              <w:rPr>
                <w:rFonts w:ascii="Arial" w:hAnsi="Arial" w:cs="Arial"/>
                <w:b/>
                <w:bCs/>
              </w:rPr>
              <w:t>. Dans le programme de DGEMC : 2.5 - Création et technologies numériques - 2.5.3 - Intelligence artificielle et justice</w:t>
            </w:r>
          </w:p>
          <w:p w:rsidR="00295717" w:rsidRPr="00912D04" w:rsidRDefault="00295717" w:rsidP="00295717">
            <w:pPr>
              <w:pStyle w:val="Paragraphedeliste"/>
              <w:autoSpaceDE w:val="0"/>
              <w:autoSpaceDN w:val="0"/>
              <w:adjustRightInd w:val="0"/>
              <w:spacing w:before="120" w:after="120" w:line="360" w:lineRule="auto"/>
              <w:jc w:val="both"/>
              <w:rPr>
                <w:rFonts w:ascii="Arial" w:hAnsi="Arial" w:cs="Arial"/>
                <w:b/>
                <w:bCs/>
              </w:rPr>
            </w:pPr>
          </w:p>
          <w:p w:rsidR="00295717" w:rsidRPr="00912D04" w:rsidRDefault="00C720C1" w:rsidP="00295717">
            <w:pPr>
              <w:pStyle w:val="Paragraphedeliste"/>
              <w:numPr>
                <w:ilvl w:val="0"/>
                <w:numId w:val="11"/>
              </w:numPr>
              <w:autoSpaceDE w:val="0"/>
              <w:autoSpaceDN w:val="0"/>
              <w:adjustRightInd w:val="0"/>
              <w:spacing w:before="120" w:after="120" w:line="360" w:lineRule="auto"/>
              <w:jc w:val="both"/>
              <w:rPr>
                <w:rFonts w:ascii="Arial" w:hAnsi="Arial" w:cs="Arial"/>
                <w:b/>
                <w:bCs/>
              </w:rPr>
            </w:pPr>
            <w:r w:rsidRPr="00912D04">
              <w:rPr>
                <w:rFonts w:ascii="Arial" w:hAnsi="Arial" w:cs="Arial"/>
                <w:b/>
                <w:bCs/>
              </w:rPr>
              <w:t>Les prolongements et les approfondissements DGEMC seront précédés du logo :</w:t>
            </w:r>
          </w:p>
          <w:p w:rsidR="00295717" w:rsidRPr="00912D04" w:rsidRDefault="00295717" w:rsidP="00295717">
            <w:pPr>
              <w:pStyle w:val="Paragraphedeliste"/>
              <w:rPr>
                <w:rFonts w:ascii="Arial" w:hAnsi="Arial" w:cs="Arial"/>
                <w:b/>
                <w:bCs/>
              </w:rPr>
            </w:pPr>
          </w:p>
          <w:p w:rsidR="00295717" w:rsidRPr="00912D04" w:rsidRDefault="00295717" w:rsidP="00295717">
            <w:pPr>
              <w:pStyle w:val="Paragraphedeliste"/>
              <w:numPr>
                <w:ilvl w:val="0"/>
                <w:numId w:val="11"/>
              </w:numPr>
              <w:autoSpaceDE w:val="0"/>
              <w:autoSpaceDN w:val="0"/>
              <w:adjustRightInd w:val="0"/>
              <w:spacing w:before="120" w:after="120" w:line="360" w:lineRule="auto"/>
              <w:jc w:val="both"/>
              <w:rPr>
                <w:rFonts w:ascii="Arial" w:hAnsi="Arial" w:cs="Arial"/>
                <w:b/>
                <w:bCs/>
              </w:rPr>
            </w:pPr>
          </w:p>
          <w:p w:rsidR="00C720C1" w:rsidRPr="00912D04" w:rsidRDefault="00C720C1" w:rsidP="00C720C1">
            <w:pPr>
              <w:pStyle w:val="Paragraphedeliste"/>
              <w:autoSpaceDE w:val="0"/>
              <w:autoSpaceDN w:val="0"/>
              <w:adjustRightInd w:val="0"/>
              <w:spacing w:before="120" w:after="120" w:line="360" w:lineRule="auto"/>
              <w:jc w:val="center"/>
              <w:rPr>
                <w:rFonts w:ascii="Arial" w:hAnsi="Arial" w:cs="Arial"/>
                <w:b/>
                <w:bCs/>
              </w:rPr>
            </w:pPr>
            <w:r w:rsidRPr="00912D04">
              <w:rPr>
                <w:rFonts w:ascii="Arial Narrow" w:hAnsi="Arial Narrow" w:cstheme="majorHAnsi"/>
                <w:noProof/>
                <w:lang w:eastAsia="fr-FR"/>
              </w:rPr>
              <w:drawing>
                <wp:inline distT="0" distB="0" distL="0" distR="0">
                  <wp:extent cx="593295" cy="333375"/>
                  <wp:effectExtent l="0" t="0" r="0" b="0"/>
                  <wp:docPr id="1736459627" name="Image 173645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04561" cy="339705"/>
                          </a:xfrm>
                          <a:prstGeom prst="rect">
                            <a:avLst/>
                          </a:prstGeom>
                        </pic:spPr>
                      </pic:pic>
                    </a:graphicData>
                  </a:graphic>
                </wp:inline>
              </w:drawing>
            </w:r>
            <w:r w:rsidR="00395BB8" w:rsidRPr="00912D04">
              <w:rPr>
                <w:rFonts w:ascii="Arial" w:hAnsi="Arial" w:cs="Arial"/>
                <w:b/>
                <w:bCs/>
              </w:rPr>
              <w:t xml:space="preserve"> </w:t>
            </w:r>
            <w:r w:rsidRPr="00912D04">
              <w:rPr>
                <w:rFonts w:ascii="Arial" w:hAnsi="Arial" w:cs="Arial"/>
                <w:b/>
                <w:bCs/>
              </w:rPr>
              <w:t>Lien DGEMC, ou pour aller plus loin en STMG</w:t>
            </w:r>
          </w:p>
          <w:p w:rsidR="00295717" w:rsidRPr="00912D04" w:rsidRDefault="00295717" w:rsidP="00C720C1">
            <w:pPr>
              <w:pStyle w:val="Paragraphedeliste"/>
              <w:autoSpaceDE w:val="0"/>
              <w:autoSpaceDN w:val="0"/>
              <w:adjustRightInd w:val="0"/>
              <w:spacing w:before="120" w:after="120" w:line="360" w:lineRule="auto"/>
              <w:jc w:val="center"/>
              <w:rPr>
                <w:rFonts w:ascii="Arial" w:hAnsi="Arial" w:cs="Arial"/>
                <w:b/>
                <w:bCs/>
              </w:rPr>
            </w:pPr>
          </w:p>
          <w:p w:rsidR="00BF2B10" w:rsidRPr="00912D04" w:rsidRDefault="00BF2B10" w:rsidP="00BF2B10">
            <w:pPr>
              <w:pStyle w:val="Paragraphedeliste"/>
              <w:numPr>
                <w:ilvl w:val="0"/>
                <w:numId w:val="11"/>
              </w:numPr>
              <w:autoSpaceDE w:val="0"/>
              <w:autoSpaceDN w:val="0"/>
              <w:adjustRightInd w:val="0"/>
              <w:spacing w:before="120" w:after="120" w:line="360" w:lineRule="auto"/>
              <w:jc w:val="both"/>
              <w:rPr>
                <w:rFonts w:ascii="Arial" w:hAnsi="Arial" w:cs="Arial"/>
                <w:b/>
                <w:bCs/>
              </w:rPr>
            </w:pPr>
            <w:r w:rsidRPr="00912D04">
              <w:rPr>
                <w:rFonts w:ascii="Arial" w:hAnsi="Arial" w:cs="Arial"/>
                <w:b/>
                <w:bCs/>
              </w:rPr>
              <w:t>Les prolongements et les approfondissements ETLV seront précédés du logo :</w:t>
            </w:r>
          </w:p>
          <w:p w:rsidR="00FF6E0E" w:rsidRPr="00912D04" w:rsidRDefault="00395BB8" w:rsidP="00395BB8">
            <w:pPr>
              <w:pStyle w:val="Paragraphedeliste"/>
              <w:autoSpaceDE w:val="0"/>
              <w:autoSpaceDN w:val="0"/>
              <w:adjustRightInd w:val="0"/>
              <w:spacing w:before="120" w:after="120" w:line="360" w:lineRule="auto"/>
              <w:jc w:val="center"/>
              <w:rPr>
                <w:rFonts w:ascii="Arial" w:hAnsi="Arial" w:cs="Arial"/>
                <w:b/>
                <w:bCs/>
              </w:rPr>
            </w:pPr>
            <w:r w:rsidRPr="00912D04">
              <w:rPr>
                <w:rFonts w:ascii="Arial" w:hAnsi="Arial" w:cs="Arial"/>
                <w:b/>
                <w:bCs/>
                <w:noProof/>
                <w:lang w:eastAsia="fr-FR"/>
              </w:rPr>
              <w:lastRenderedPageBreak/>
              <w:drawing>
                <wp:inline distT="0" distB="0" distL="0" distR="0">
                  <wp:extent cx="664358" cy="361950"/>
                  <wp:effectExtent l="0" t="0" r="2540" b="0"/>
                  <wp:docPr id="898859529" name="Image 1" descr="Journée européenne des langues | Ministère de l'Education 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urnée européenne des langues | Ministère de l'Education National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3330" cy="366838"/>
                          </a:xfrm>
                          <a:prstGeom prst="rect">
                            <a:avLst/>
                          </a:prstGeom>
                          <a:noFill/>
                          <a:ln>
                            <a:noFill/>
                          </a:ln>
                        </pic:spPr>
                      </pic:pic>
                    </a:graphicData>
                  </a:graphic>
                </wp:inline>
              </w:drawing>
            </w:r>
            <w:r w:rsidRPr="00912D04">
              <w:rPr>
                <w:rFonts w:ascii="Arial" w:hAnsi="Arial" w:cs="Arial"/>
                <w:b/>
                <w:bCs/>
              </w:rPr>
              <w:t xml:space="preserve"> Lien ETLV</w:t>
            </w:r>
          </w:p>
        </w:tc>
      </w:tr>
      <w:tr w:rsidR="00912D04" w:rsidRPr="00912D04" w:rsidTr="004A2D01">
        <w:tc>
          <w:tcPr>
            <w:tcW w:w="10456" w:type="dxa"/>
          </w:tcPr>
          <w:p w:rsidR="00B505C8" w:rsidRPr="00912D04" w:rsidRDefault="00B505C8" w:rsidP="00A247E3">
            <w:pPr>
              <w:pStyle w:val="NormalWeb"/>
              <w:spacing w:before="120" w:beforeAutospacing="0" w:after="120" w:afterAutospacing="0" w:line="360" w:lineRule="auto"/>
              <w:jc w:val="both"/>
              <w:rPr>
                <w:rFonts w:ascii="Arial" w:hAnsi="Arial" w:cs="Arial"/>
                <w:b/>
                <w:bCs/>
                <w:sz w:val="22"/>
                <w:szCs w:val="22"/>
              </w:rPr>
            </w:pPr>
            <w:r w:rsidRPr="00912D04">
              <w:rPr>
                <w:rFonts w:ascii="Arial" w:hAnsi="Arial" w:cs="Arial"/>
                <w:b/>
                <w:bCs/>
                <w:sz w:val="22"/>
                <w:szCs w:val="22"/>
              </w:rPr>
              <w:lastRenderedPageBreak/>
              <w:t>Objectifs</w:t>
            </w:r>
            <w:r w:rsidR="00A174DF" w:rsidRPr="00912D04">
              <w:rPr>
                <w:rFonts w:ascii="Arial" w:hAnsi="Arial" w:cs="Arial"/>
                <w:b/>
                <w:bCs/>
                <w:sz w:val="22"/>
                <w:szCs w:val="22"/>
              </w:rPr>
              <w:t xml:space="preserve"> pédagogiques</w:t>
            </w:r>
          </w:p>
          <w:p w:rsidR="00A174DF" w:rsidRPr="00912D04" w:rsidRDefault="00A174DF" w:rsidP="00A247E3">
            <w:pPr>
              <w:pStyle w:val="NormalWeb"/>
              <w:numPr>
                <w:ilvl w:val="0"/>
                <w:numId w:val="2"/>
              </w:numPr>
              <w:spacing w:before="120" w:beforeAutospacing="0" w:after="120" w:afterAutospacing="0" w:line="360" w:lineRule="auto"/>
              <w:ind w:left="714" w:hanging="357"/>
              <w:jc w:val="both"/>
              <w:textAlignment w:val="baseline"/>
              <w:rPr>
                <w:rFonts w:ascii="Arial" w:eastAsiaTheme="minorHAnsi" w:hAnsi="Arial" w:cs="Arial"/>
                <w:sz w:val="22"/>
                <w:szCs w:val="22"/>
                <w:lang w:eastAsia="en-US"/>
              </w:rPr>
            </w:pPr>
            <w:r w:rsidRPr="00912D04">
              <w:rPr>
                <w:rFonts w:ascii="Arial" w:eastAsiaTheme="minorHAnsi" w:hAnsi="Arial" w:cs="Arial"/>
                <w:sz w:val="22"/>
                <w:szCs w:val="22"/>
                <w:lang w:eastAsia="en-US"/>
              </w:rPr>
              <w:t>Traiter non seulement des incidences actuelles ou futures de l’IA sur le fonctionnement de la justice.</w:t>
            </w:r>
          </w:p>
          <w:p w:rsidR="00B505C8" w:rsidRPr="00912D04" w:rsidRDefault="00A174DF" w:rsidP="00A247E3">
            <w:pPr>
              <w:pStyle w:val="NormalWeb"/>
              <w:numPr>
                <w:ilvl w:val="0"/>
                <w:numId w:val="2"/>
              </w:numPr>
              <w:spacing w:before="120" w:beforeAutospacing="0" w:after="120" w:afterAutospacing="0" w:line="360" w:lineRule="auto"/>
              <w:ind w:left="714" w:hanging="357"/>
              <w:jc w:val="both"/>
              <w:textAlignment w:val="baseline"/>
              <w:rPr>
                <w:rFonts w:ascii="Arial" w:eastAsiaTheme="minorHAnsi" w:hAnsi="Arial" w:cs="Arial"/>
                <w:sz w:val="22"/>
                <w:szCs w:val="22"/>
                <w:lang w:eastAsia="en-US"/>
              </w:rPr>
            </w:pPr>
            <w:r w:rsidRPr="00912D04">
              <w:rPr>
                <w:rFonts w:ascii="Arial" w:eastAsiaTheme="minorHAnsi" w:hAnsi="Arial" w:cs="Arial"/>
                <w:sz w:val="22"/>
                <w:szCs w:val="22"/>
                <w:lang w:eastAsia="en-US"/>
              </w:rPr>
              <w:t xml:space="preserve"> Mais aussi, de manière plus générale, de l’évolution du droit face à l’IA, notamment au regard de la protection des droits fondamentaux.</w:t>
            </w:r>
          </w:p>
          <w:p w:rsidR="00B505C8" w:rsidRPr="00912D04" w:rsidRDefault="00B505C8" w:rsidP="00A247E3">
            <w:pPr>
              <w:spacing w:before="120" w:after="120" w:line="360" w:lineRule="auto"/>
              <w:rPr>
                <w:rFonts w:ascii="Arial" w:hAnsi="Arial" w:cs="Arial"/>
              </w:rPr>
            </w:pPr>
          </w:p>
        </w:tc>
      </w:tr>
      <w:tr w:rsidR="002F19F0" w:rsidRPr="00912D04" w:rsidTr="006355B1">
        <w:tc>
          <w:tcPr>
            <w:tcW w:w="10456" w:type="dxa"/>
          </w:tcPr>
          <w:p w:rsidR="00427125" w:rsidRPr="00912D04" w:rsidRDefault="00D4790B" w:rsidP="00A247E3">
            <w:pPr>
              <w:spacing w:before="120" w:after="120" w:line="360" w:lineRule="auto"/>
              <w:jc w:val="center"/>
              <w:rPr>
                <w:rFonts w:ascii="Arial" w:hAnsi="Arial" w:cs="Arial"/>
                <w:b/>
                <w:bCs/>
              </w:rPr>
            </w:pPr>
            <w:r w:rsidRPr="00912D04">
              <w:rPr>
                <w:rFonts w:ascii="Arial" w:hAnsi="Arial" w:cs="Arial"/>
                <w:b/>
                <w:bCs/>
              </w:rPr>
              <w:t>VOCABULAIRE MOBILISABLE</w:t>
            </w:r>
            <w:r w:rsidR="00A247E3" w:rsidRPr="00912D04">
              <w:rPr>
                <w:rFonts w:ascii="Arial" w:hAnsi="Arial" w:cs="Arial"/>
                <w:b/>
                <w:bCs/>
              </w:rPr>
              <w:t xml:space="preserve"> (à retrouver sur le site de la CNIL</w:t>
            </w:r>
            <w:r w:rsidR="00356D36" w:rsidRPr="00912D04">
              <w:rPr>
                <w:rFonts w:ascii="Arial" w:hAnsi="Arial" w:cs="Arial"/>
                <w:b/>
                <w:bCs/>
              </w:rPr>
              <w:t>)</w:t>
            </w:r>
          </w:p>
          <w:p w:rsidR="00D4790B" w:rsidRPr="00912D04" w:rsidRDefault="00D4790B" w:rsidP="00A247E3">
            <w:pPr>
              <w:spacing w:before="120" w:after="120" w:line="360" w:lineRule="auto"/>
              <w:jc w:val="center"/>
              <w:rPr>
                <w:rFonts w:ascii="Arial" w:hAnsi="Arial" w:cs="Arial"/>
                <w:b/>
                <w:bCs/>
              </w:rPr>
            </w:pPr>
          </w:p>
          <w:p w:rsidR="00D4790B" w:rsidRPr="00912D04" w:rsidRDefault="00D4790B" w:rsidP="00A247E3">
            <w:pPr>
              <w:pStyle w:val="NormalWeb"/>
              <w:numPr>
                <w:ilvl w:val="0"/>
                <w:numId w:val="2"/>
              </w:numPr>
              <w:spacing w:before="120" w:beforeAutospacing="0" w:after="120" w:afterAutospacing="0" w:line="360" w:lineRule="auto"/>
              <w:ind w:left="714" w:hanging="357"/>
              <w:jc w:val="both"/>
              <w:textAlignment w:val="baseline"/>
              <w:rPr>
                <w:rFonts w:ascii="Arial" w:eastAsiaTheme="minorHAnsi" w:hAnsi="Arial" w:cs="Arial"/>
                <w:sz w:val="22"/>
                <w:szCs w:val="22"/>
                <w:lang w:eastAsia="en-US"/>
              </w:rPr>
            </w:pPr>
            <w:r w:rsidRPr="00912D04">
              <w:rPr>
                <w:rFonts w:ascii="Arial" w:eastAsiaTheme="minorHAnsi" w:hAnsi="Arial" w:cs="Arial"/>
                <w:b/>
                <w:bCs/>
                <w:sz w:val="22"/>
                <w:szCs w:val="22"/>
                <w:lang w:eastAsia="en-US"/>
              </w:rPr>
              <w:t>Open data</w:t>
            </w:r>
            <w:r w:rsidRPr="00912D04">
              <w:rPr>
                <w:rFonts w:ascii="Arial" w:eastAsiaTheme="minorHAnsi" w:hAnsi="Arial" w:cs="Arial"/>
                <w:sz w:val="22"/>
                <w:szCs w:val="22"/>
                <w:lang w:eastAsia="en-US"/>
              </w:rPr>
              <w:t xml:space="preserve"> : </w:t>
            </w:r>
            <w:r w:rsidR="00A247E3" w:rsidRPr="00912D04">
              <w:rPr>
                <w:rFonts w:ascii="Arial" w:eastAsiaTheme="minorHAnsi" w:hAnsi="Arial" w:cs="Arial"/>
                <w:sz w:val="22"/>
                <w:szCs w:val="22"/>
                <w:lang w:eastAsia="en-US"/>
              </w:rPr>
              <w:t>désigne un mouvement, né en Grande-Bretagne et aux États-Unis, d’ouverture et de mise à disposition des données produites et collectées par les services publics (administrations, collectivités locales...). La CNIL et la CADA présentent les modalités de mise en ligne et de réutilisation de ces documents.</w:t>
            </w:r>
          </w:p>
          <w:p w:rsidR="00A247E3" w:rsidRPr="00912D04" w:rsidRDefault="00A247E3" w:rsidP="00A247E3">
            <w:pPr>
              <w:pStyle w:val="NormalWeb"/>
              <w:numPr>
                <w:ilvl w:val="0"/>
                <w:numId w:val="2"/>
              </w:numPr>
              <w:spacing w:before="120" w:beforeAutospacing="0" w:after="120" w:afterAutospacing="0" w:line="360" w:lineRule="auto"/>
              <w:ind w:left="714" w:hanging="357"/>
              <w:jc w:val="both"/>
              <w:textAlignment w:val="baseline"/>
              <w:rPr>
                <w:rFonts w:ascii="Arial" w:eastAsiaTheme="minorHAnsi" w:hAnsi="Arial" w:cs="Arial"/>
                <w:sz w:val="22"/>
                <w:szCs w:val="22"/>
                <w:lang w:eastAsia="en-US"/>
              </w:rPr>
            </w:pPr>
            <w:proofErr w:type="spellStart"/>
            <w:r w:rsidRPr="00912D04">
              <w:rPr>
                <w:rFonts w:ascii="Arial" w:eastAsiaTheme="minorHAnsi" w:hAnsi="Arial" w:cs="Arial"/>
                <w:b/>
                <w:bCs/>
                <w:sz w:val="22"/>
                <w:szCs w:val="22"/>
                <w:lang w:eastAsia="en-US"/>
              </w:rPr>
              <w:t>Cyberjustice</w:t>
            </w:r>
            <w:proofErr w:type="spellEnd"/>
            <w:r w:rsidRPr="00912D04">
              <w:rPr>
                <w:rFonts w:ascii="Arial" w:eastAsiaTheme="minorHAnsi" w:hAnsi="Arial" w:cs="Arial"/>
                <w:b/>
                <w:bCs/>
                <w:sz w:val="22"/>
                <w:szCs w:val="22"/>
                <w:lang w:eastAsia="en-US"/>
              </w:rPr>
              <w:t> </w:t>
            </w:r>
            <w:r w:rsidRPr="00912D04">
              <w:rPr>
                <w:rFonts w:ascii="Arial" w:eastAsiaTheme="minorHAnsi" w:hAnsi="Arial" w:cs="Arial"/>
                <w:sz w:val="22"/>
                <w:szCs w:val="22"/>
                <w:lang w:eastAsia="en-US"/>
              </w:rPr>
              <w:t xml:space="preserve">: recours aux technologies et aux réseaux numériques pour faciliter l’accès au droit et améliorer l’administration de la justice. </w:t>
            </w:r>
            <w:r w:rsidRPr="00912D04">
              <w:rPr>
                <w:rFonts w:ascii="Arial" w:hAnsi="Arial" w:cs="Arial"/>
              </w:rPr>
              <w:t xml:space="preserve">La </w:t>
            </w:r>
            <w:proofErr w:type="spellStart"/>
            <w:r w:rsidRPr="00912D04">
              <w:rPr>
                <w:rFonts w:ascii="Arial" w:hAnsi="Arial" w:cs="Arial"/>
              </w:rPr>
              <w:t>cyberjustice</w:t>
            </w:r>
            <w:proofErr w:type="spellEnd"/>
            <w:r w:rsidRPr="00912D04">
              <w:rPr>
                <w:rFonts w:ascii="Arial" w:hAnsi="Arial" w:cs="Arial"/>
              </w:rPr>
              <w:t xml:space="preserve"> vise, notamment, à améliorer la communication interne ou externe entre les juridictions, les professionnels du droit et les justiciables.</w:t>
            </w:r>
          </w:p>
          <w:p w:rsidR="00D4790B" w:rsidRPr="00912D04" w:rsidRDefault="00103ABE" w:rsidP="00A247E3">
            <w:pPr>
              <w:pStyle w:val="NormalWeb"/>
              <w:numPr>
                <w:ilvl w:val="0"/>
                <w:numId w:val="2"/>
              </w:numPr>
              <w:spacing w:before="120" w:beforeAutospacing="0" w:after="120" w:afterAutospacing="0" w:line="360" w:lineRule="auto"/>
              <w:jc w:val="both"/>
              <w:textAlignment w:val="baseline"/>
              <w:rPr>
                <w:rFonts w:ascii="Arial" w:eastAsiaTheme="minorHAnsi" w:hAnsi="Arial" w:cs="Arial"/>
                <w:sz w:val="22"/>
                <w:szCs w:val="22"/>
                <w:lang w:eastAsia="en-US"/>
              </w:rPr>
            </w:pPr>
            <w:r w:rsidRPr="00912D04">
              <w:rPr>
                <w:rFonts w:ascii="Arial" w:eastAsiaTheme="minorHAnsi" w:hAnsi="Arial" w:cs="Arial"/>
                <w:b/>
                <w:bCs/>
                <w:sz w:val="22"/>
                <w:szCs w:val="22"/>
                <w:lang w:eastAsia="en-US"/>
              </w:rPr>
              <w:t>A</w:t>
            </w:r>
            <w:r w:rsidR="00A247E3" w:rsidRPr="00912D04">
              <w:rPr>
                <w:rFonts w:ascii="Arial" w:eastAsiaTheme="minorHAnsi" w:hAnsi="Arial" w:cs="Arial"/>
                <w:b/>
                <w:bCs/>
                <w:sz w:val="22"/>
                <w:szCs w:val="22"/>
                <w:lang w:eastAsia="en-US"/>
              </w:rPr>
              <w:t xml:space="preserve">pprentissage automatique (machine </w:t>
            </w:r>
            <w:proofErr w:type="spellStart"/>
            <w:r w:rsidR="00A247E3" w:rsidRPr="00912D04">
              <w:rPr>
                <w:rFonts w:ascii="Arial" w:eastAsiaTheme="minorHAnsi" w:hAnsi="Arial" w:cs="Arial"/>
                <w:b/>
                <w:bCs/>
                <w:sz w:val="22"/>
                <w:szCs w:val="22"/>
                <w:lang w:eastAsia="en-US"/>
              </w:rPr>
              <w:t>learning</w:t>
            </w:r>
            <w:proofErr w:type="spellEnd"/>
            <w:r w:rsidR="00A247E3" w:rsidRPr="00912D04">
              <w:rPr>
                <w:rFonts w:ascii="Arial" w:eastAsiaTheme="minorHAnsi" w:hAnsi="Arial" w:cs="Arial"/>
                <w:b/>
                <w:bCs/>
                <w:sz w:val="22"/>
                <w:szCs w:val="22"/>
                <w:lang w:eastAsia="en-US"/>
              </w:rPr>
              <w:t xml:space="preserve"> en anglais)</w:t>
            </w:r>
            <w:r w:rsidRPr="00912D04">
              <w:rPr>
                <w:rFonts w:ascii="Arial" w:eastAsiaTheme="minorHAnsi" w:hAnsi="Arial" w:cs="Arial"/>
                <w:sz w:val="22"/>
                <w:szCs w:val="22"/>
                <w:lang w:eastAsia="en-US"/>
              </w:rPr>
              <w:t xml:space="preserve"> : </w:t>
            </w:r>
            <w:r w:rsidR="00A247E3" w:rsidRPr="00912D04">
              <w:rPr>
                <w:rFonts w:ascii="Arial" w:eastAsiaTheme="minorHAnsi" w:hAnsi="Arial" w:cs="Arial"/>
                <w:sz w:val="22"/>
                <w:szCs w:val="22"/>
                <w:lang w:eastAsia="en-US"/>
              </w:rPr>
              <w:t>un champ d’étude de l’intelligence artificielle qui vise à donner aux machines la capacité d’« apprendre » à partir de données, via des modèles mathématiques. Plus précisément, il s’agit du procédé par lequel les informations pertinentes sont tirées d’un ensemble de données d’entraînement. Le but de cette phase est l’obtention des paramètres d’un modèle qui atteindront les meilleures performances, notamment lors de la réalisation de la tâche attribuée au modèle. Une fois l’apprentissage réalisé, le modèle pourra ensuite être déployé en production.</w:t>
            </w:r>
          </w:p>
          <w:p w:rsidR="00A247E3" w:rsidRPr="00912D04" w:rsidRDefault="00A247E3" w:rsidP="00A247E3">
            <w:pPr>
              <w:pStyle w:val="NormalWeb"/>
              <w:numPr>
                <w:ilvl w:val="0"/>
                <w:numId w:val="2"/>
              </w:numPr>
              <w:spacing w:before="120" w:beforeAutospacing="0" w:after="120" w:afterAutospacing="0" w:line="360" w:lineRule="auto"/>
              <w:jc w:val="both"/>
              <w:textAlignment w:val="baseline"/>
              <w:rPr>
                <w:rFonts w:ascii="Arial" w:eastAsiaTheme="minorHAnsi" w:hAnsi="Arial" w:cs="Arial"/>
                <w:sz w:val="22"/>
                <w:szCs w:val="22"/>
                <w:lang w:eastAsia="en-US"/>
              </w:rPr>
            </w:pPr>
            <w:r w:rsidRPr="00912D04">
              <w:rPr>
                <w:rFonts w:ascii="Arial" w:eastAsiaTheme="minorHAnsi" w:hAnsi="Arial" w:cs="Arial"/>
                <w:b/>
                <w:bCs/>
                <w:sz w:val="22"/>
                <w:szCs w:val="22"/>
                <w:lang w:eastAsia="en-US"/>
              </w:rPr>
              <w:t>Réseau de neurones artificiels</w:t>
            </w:r>
            <w:r w:rsidR="00F75CAD" w:rsidRPr="00912D04">
              <w:rPr>
                <w:rFonts w:ascii="Arial" w:eastAsiaTheme="minorHAnsi" w:hAnsi="Arial" w:cs="Arial"/>
                <w:b/>
                <w:bCs/>
                <w:sz w:val="22"/>
                <w:szCs w:val="22"/>
                <w:lang w:eastAsia="en-US"/>
              </w:rPr>
              <w:t xml:space="preserve"> (</w:t>
            </w:r>
            <w:proofErr w:type="spellStart"/>
            <w:r w:rsidR="00F75CAD" w:rsidRPr="00912D04">
              <w:rPr>
                <w:rFonts w:ascii="Arial" w:eastAsiaTheme="minorHAnsi" w:hAnsi="Arial" w:cs="Arial"/>
                <w:b/>
                <w:bCs/>
                <w:sz w:val="22"/>
                <w:szCs w:val="22"/>
                <w:lang w:eastAsia="en-US"/>
              </w:rPr>
              <w:t>artificial</w:t>
            </w:r>
            <w:proofErr w:type="spellEnd"/>
            <w:r w:rsidR="00F75CAD" w:rsidRPr="00912D04">
              <w:rPr>
                <w:rFonts w:ascii="Arial" w:eastAsiaTheme="minorHAnsi" w:hAnsi="Arial" w:cs="Arial"/>
                <w:b/>
                <w:bCs/>
                <w:sz w:val="22"/>
                <w:szCs w:val="22"/>
                <w:lang w:eastAsia="en-US"/>
              </w:rPr>
              <w:t xml:space="preserve"> neural network)</w:t>
            </w:r>
            <w:r w:rsidR="00F75CAD" w:rsidRPr="00912D04">
              <w:rPr>
                <w:rFonts w:ascii="Arial" w:eastAsiaTheme="minorHAnsi" w:hAnsi="Arial" w:cs="Arial"/>
                <w:sz w:val="22"/>
                <w:szCs w:val="22"/>
                <w:lang w:eastAsia="en-US"/>
              </w:rPr>
              <w:t> : dans le domaine de l’intelligence artificielle, un réseau de neurones artificiels est un ensemble organisé de neurones interconnectés permettant la résolution de problèmes complexes tels que la vision par ordinateur ou le traitement du langage naturel.</w:t>
            </w:r>
          </w:p>
          <w:p w:rsidR="00D4790B" w:rsidRPr="00912D04" w:rsidRDefault="00D4790B" w:rsidP="00A247E3">
            <w:pPr>
              <w:spacing w:before="120" w:after="120" w:line="360" w:lineRule="auto"/>
              <w:jc w:val="center"/>
              <w:rPr>
                <w:rFonts w:ascii="Arial" w:hAnsi="Arial" w:cs="Arial"/>
                <w:b/>
                <w:bCs/>
              </w:rPr>
            </w:pPr>
          </w:p>
        </w:tc>
      </w:tr>
    </w:tbl>
    <w:p w:rsidR="00765391" w:rsidRPr="00912D04" w:rsidRDefault="00765391" w:rsidP="00A247E3">
      <w:pPr>
        <w:spacing w:before="120" w:after="120" w:line="360" w:lineRule="auto"/>
        <w:rPr>
          <w:rFonts w:ascii="Arial" w:hAnsi="Arial" w:cs="Arial"/>
        </w:rPr>
      </w:pPr>
    </w:p>
    <w:p w:rsidR="00356D36" w:rsidRPr="00912D04" w:rsidRDefault="00356D36">
      <w:pPr>
        <w:rPr>
          <w:rFonts w:ascii="Arial" w:hAnsi="Arial" w:cs="Arial"/>
        </w:rPr>
      </w:pPr>
      <w:r w:rsidRPr="00912D04">
        <w:rPr>
          <w:rFonts w:ascii="Arial" w:hAnsi="Arial" w:cs="Arial"/>
        </w:rPr>
        <w:br w:type="page"/>
      </w:r>
    </w:p>
    <w:p w:rsidR="00356D36" w:rsidRPr="00912D04" w:rsidRDefault="00356D36" w:rsidP="00356D36">
      <w:pPr>
        <w:pBdr>
          <w:top w:val="single" w:sz="4" w:space="1" w:color="auto"/>
          <w:left w:val="single" w:sz="4" w:space="4" w:color="auto"/>
          <w:bottom w:val="single" w:sz="4" w:space="1" w:color="auto"/>
          <w:right w:val="single" w:sz="4" w:space="4" w:color="auto"/>
        </w:pBdr>
        <w:spacing w:before="120" w:after="120" w:line="360" w:lineRule="auto"/>
        <w:jc w:val="center"/>
        <w:rPr>
          <w:rFonts w:ascii="Arial" w:hAnsi="Arial" w:cs="Arial"/>
          <w:b/>
          <w:bCs/>
        </w:rPr>
      </w:pPr>
      <w:bookmarkStart w:id="1" w:name="_Hlk176512866"/>
      <w:r w:rsidRPr="00912D04">
        <w:rPr>
          <w:rFonts w:ascii="Arial" w:hAnsi="Arial" w:cs="Arial"/>
          <w:b/>
          <w:bCs/>
        </w:rPr>
        <w:lastRenderedPageBreak/>
        <w:t>ACTIVITE INTRODUCTIVE – COMPRENDRE L’IA</w:t>
      </w:r>
      <w:bookmarkEnd w:id="1"/>
    </w:p>
    <w:p w:rsidR="00356D36" w:rsidRPr="00912D04" w:rsidRDefault="00356D36" w:rsidP="00A247E3">
      <w:pPr>
        <w:spacing w:before="120" w:after="120" w:line="360" w:lineRule="auto"/>
        <w:rPr>
          <w:rFonts w:ascii="Arial" w:hAnsi="Arial" w:cs="Arial"/>
          <w:b/>
          <w:bCs/>
        </w:rPr>
      </w:pPr>
      <w:r w:rsidRPr="00912D04">
        <w:rPr>
          <w:rFonts w:ascii="Arial" w:hAnsi="Arial" w:cs="Arial"/>
          <w:b/>
          <w:bCs/>
        </w:rPr>
        <w:t>Travail à faire</w:t>
      </w:r>
    </w:p>
    <w:p w:rsidR="00072C64" w:rsidRPr="00912D04" w:rsidRDefault="00356D36" w:rsidP="00A247E3">
      <w:pPr>
        <w:spacing w:before="120" w:after="120" w:line="360" w:lineRule="auto"/>
        <w:rPr>
          <w:rFonts w:ascii="Arial" w:hAnsi="Arial" w:cs="Arial"/>
          <w:b/>
          <w:bCs/>
        </w:rPr>
      </w:pPr>
      <w:r w:rsidRPr="00912D04">
        <w:rPr>
          <w:rFonts w:ascii="Arial" w:hAnsi="Arial" w:cs="Arial"/>
          <w:b/>
          <w:bCs/>
        </w:rPr>
        <w:t>Etude de documents – Historique de l’IA</w:t>
      </w:r>
    </w:p>
    <w:p w:rsidR="00072C64" w:rsidRPr="00912D04" w:rsidRDefault="00F376B1" w:rsidP="008C432C">
      <w:pPr>
        <w:spacing w:before="120" w:after="120" w:line="360" w:lineRule="auto"/>
        <w:jc w:val="right"/>
        <w:rPr>
          <w:rFonts w:ascii="Arial" w:hAnsi="Arial" w:cs="Arial"/>
          <w:b/>
          <w:bCs/>
          <w:i/>
          <w:iCs/>
        </w:rPr>
      </w:pPr>
      <w:r w:rsidRPr="00912D04">
        <w:rPr>
          <w:rFonts w:ascii="Arial" w:hAnsi="Arial" w:cs="Arial"/>
          <w:b/>
          <w:bCs/>
          <w:i/>
          <w:iCs/>
        </w:rPr>
        <w:t>Source : https://www.wizishop.fr/blog/histoire-intelligence-artificielle</w:t>
      </w:r>
      <w:r w:rsidR="00072C64" w:rsidRPr="00912D04">
        <w:rPr>
          <w:rFonts w:ascii="Arial" w:hAnsi="Arial" w:cs="Arial"/>
          <w:b/>
          <w:bCs/>
          <w:i/>
          <w:iCs/>
          <w:noProof/>
          <w:lang w:eastAsia="fr-FR"/>
        </w:rPr>
        <w:drawing>
          <wp:anchor distT="0" distB="0" distL="114300" distR="114300" simplePos="0" relativeHeight="251658240" behindDoc="0" locked="0" layoutInCell="1" allowOverlap="1">
            <wp:simplePos x="0" y="0"/>
            <wp:positionH relativeFrom="column">
              <wp:posOffset>0</wp:posOffset>
            </wp:positionH>
            <wp:positionV relativeFrom="paragraph">
              <wp:posOffset>-1270</wp:posOffset>
            </wp:positionV>
            <wp:extent cx="6645910" cy="3738245"/>
            <wp:effectExtent l="133350" t="114300" r="135890" b="167005"/>
            <wp:wrapSquare wrapText="bothSides"/>
            <wp:docPr id="748118871" name="Image 1" descr="chronologie-ia-wizi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nologie-ia-wizishop"/>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5910" cy="3738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D1717" w:rsidRPr="00912D04" w:rsidRDefault="007D1717" w:rsidP="007D1717">
      <w:pPr>
        <w:pBdr>
          <w:top w:val="single" w:sz="4" w:space="1" w:color="auto"/>
          <w:left w:val="single" w:sz="4" w:space="4" w:color="auto"/>
          <w:bottom w:val="single" w:sz="4" w:space="1" w:color="auto"/>
          <w:right w:val="single" w:sz="4" w:space="4" w:color="auto"/>
        </w:pBdr>
        <w:spacing w:before="120" w:after="120" w:line="360" w:lineRule="auto"/>
        <w:rPr>
          <w:rFonts w:ascii="Arial" w:hAnsi="Arial" w:cs="Arial"/>
        </w:rPr>
      </w:pPr>
      <w:r w:rsidRPr="00912D04">
        <w:rPr>
          <w:rFonts w:ascii="Arial Narrow" w:hAnsi="Arial Narrow" w:cstheme="majorHAnsi"/>
          <w:noProof/>
          <w:lang w:eastAsia="fr-FR"/>
        </w:rPr>
        <w:drawing>
          <wp:inline distT="0" distB="0" distL="0" distR="0">
            <wp:extent cx="593295" cy="333375"/>
            <wp:effectExtent l="0" t="0" r="0" b="0"/>
            <wp:docPr id="899187222" name="Image 89918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04561" cy="339705"/>
                    </a:xfrm>
                    <a:prstGeom prst="rect">
                      <a:avLst/>
                    </a:prstGeom>
                  </pic:spPr>
                </pic:pic>
              </a:graphicData>
            </a:graphic>
          </wp:inline>
        </w:drawing>
      </w:r>
      <w:r w:rsidRPr="00912D04">
        <w:rPr>
          <w:rFonts w:ascii="Arial" w:hAnsi="Arial" w:cs="Arial"/>
        </w:rPr>
        <w:t xml:space="preserve"> </w:t>
      </w:r>
      <w:r w:rsidR="00981494" w:rsidRPr="00912D04">
        <w:rPr>
          <w:rFonts w:ascii="Arial" w:hAnsi="Arial" w:cs="Arial"/>
          <w:b/>
          <w:bCs/>
          <w:sz w:val="20"/>
          <w:szCs w:val="20"/>
        </w:rPr>
        <w:t>Vers DGEMC</w:t>
      </w:r>
      <w:r w:rsidR="00981494" w:rsidRPr="00912D04">
        <w:rPr>
          <w:rFonts w:ascii="Arial" w:hAnsi="Arial" w:cs="Arial"/>
          <w:sz w:val="20"/>
          <w:szCs w:val="20"/>
        </w:rPr>
        <w:t xml:space="preserve"> - </w:t>
      </w:r>
      <w:r w:rsidRPr="00912D04">
        <w:rPr>
          <w:rFonts w:ascii="Arial" w:hAnsi="Arial" w:cs="Arial"/>
          <w:b/>
          <w:bCs/>
          <w:sz w:val="20"/>
          <w:szCs w:val="20"/>
        </w:rPr>
        <w:t>Intelligence artificielle : de quoi parle-t-on ?</w:t>
      </w:r>
    </w:p>
    <w:p w:rsidR="007D1717" w:rsidRPr="00912D04" w:rsidRDefault="007D1717" w:rsidP="007D1717">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sz w:val="20"/>
          <w:szCs w:val="20"/>
        </w:rPr>
      </w:pPr>
      <w:r w:rsidRPr="00912D04">
        <w:rPr>
          <w:rFonts w:ascii="Arial" w:hAnsi="Arial" w:cs="Arial"/>
          <w:b/>
          <w:bCs/>
          <w:sz w:val="20"/>
          <w:szCs w:val="20"/>
        </w:rPr>
        <w:t xml:space="preserve">Faite d'innovations technologiques et d'un peu de science-fiction, l'intelligence artificielle est devenue un enjeu économique essentiel. Nourrie de puissantes capacités chaque jour renforcées de traitement de l'information ainsi que de possibilités d'apprentissage automatique, l'IA se trouve au </w:t>
      </w:r>
      <w:proofErr w:type="spellStart"/>
      <w:r w:rsidRPr="00912D04">
        <w:rPr>
          <w:rFonts w:ascii="Arial" w:hAnsi="Arial" w:cs="Arial"/>
          <w:b/>
          <w:bCs/>
          <w:sz w:val="20"/>
          <w:szCs w:val="20"/>
        </w:rPr>
        <w:t>coeur</w:t>
      </w:r>
      <w:proofErr w:type="spellEnd"/>
      <w:r w:rsidRPr="00912D04">
        <w:rPr>
          <w:rFonts w:ascii="Arial" w:hAnsi="Arial" w:cs="Arial"/>
          <w:b/>
          <w:bCs/>
          <w:sz w:val="20"/>
          <w:szCs w:val="20"/>
        </w:rPr>
        <w:t xml:space="preserve"> de la révolution numérique à l'</w:t>
      </w:r>
      <w:proofErr w:type="spellStart"/>
      <w:r w:rsidRPr="00912D04">
        <w:rPr>
          <w:rFonts w:ascii="Arial" w:hAnsi="Arial" w:cs="Arial"/>
          <w:b/>
          <w:bCs/>
          <w:sz w:val="20"/>
          <w:szCs w:val="20"/>
        </w:rPr>
        <w:t>oeuvre</w:t>
      </w:r>
      <w:proofErr w:type="spellEnd"/>
      <w:r w:rsidRPr="00912D04">
        <w:rPr>
          <w:rFonts w:ascii="Arial" w:hAnsi="Arial" w:cs="Arial"/>
          <w:b/>
          <w:bCs/>
          <w:sz w:val="20"/>
          <w:szCs w:val="20"/>
        </w:rPr>
        <w:t xml:space="preserve"> dans le monde. Avec un certain retard européen.</w:t>
      </w:r>
    </w:p>
    <w:p w:rsidR="007D1717" w:rsidRPr="00912D04" w:rsidRDefault="007D1717" w:rsidP="007D1717">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sz w:val="20"/>
          <w:szCs w:val="20"/>
        </w:rPr>
      </w:pPr>
      <w:r w:rsidRPr="00912D04">
        <w:rPr>
          <w:rFonts w:ascii="Arial" w:hAnsi="Arial" w:cs="Arial"/>
          <w:sz w:val="20"/>
          <w:szCs w:val="20"/>
        </w:rPr>
        <w:t xml:space="preserve">Qu'est-ce que l'intelligence artificielle ? La question peut paraître simple, mais la réponse est loin de l'être. Car si l'on peut définir l'intelligence artificielle (IA) en quelques mots -la science de rendre les machines intelligentes, pour reprendre la formule utilisée par un des plus brillants spécialistes du domaine, le cofondateur de </w:t>
      </w:r>
      <w:proofErr w:type="spellStart"/>
      <w:r w:rsidRPr="00912D04">
        <w:rPr>
          <w:rFonts w:ascii="Arial" w:hAnsi="Arial" w:cs="Arial"/>
          <w:sz w:val="20"/>
          <w:szCs w:val="20"/>
        </w:rPr>
        <w:t>DeepMind</w:t>
      </w:r>
      <w:proofErr w:type="spellEnd"/>
      <w:r w:rsidRPr="00912D04">
        <w:rPr>
          <w:rFonts w:ascii="Arial" w:hAnsi="Arial" w:cs="Arial"/>
          <w:sz w:val="20"/>
          <w:szCs w:val="20"/>
        </w:rPr>
        <w:t xml:space="preserve">, Demis </w:t>
      </w:r>
      <w:proofErr w:type="spellStart"/>
      <w:r w:rsidRPr="00912D04">
        <w:rPr>
          <w:rFonts w:ascii="Arial" w:hAnsi="Arial" w:cs="Arial"/>
          <w:sz w:val="20"/>
          <w:szCs w:val="20"/>
        </w:rPr>
        <w:t>Hassabis</w:t>
      </w:r>
      <w:proofErr w:type="spellEnd"/>
      <w:r w:rsidRPr="00912D04">
        <w:rPr>
          <w:rFonts w:ascii="Arial" w:hAnsi="Arial" w:cs="Arial"/>
          <w:sz w:val="20"/>
          <w:szCs w:val="20"/>
        </w:rPr>
        <w:t> - un tel résumé recèle des questions en cascade. Qu'est-ce que l'intelligence ? Existe-t-elle sous une seule ou plusieurs formes ? Est-elle le propre de l'homme ou peut-on considérer que certains animaux, dans certaines circonstances, peuvent en faire preuve ? Voilà comment une expression devenue courante, et même omniprésente depuis une poignée d'années, peut s'avérer complexe à appréhender.</w:t>
      </w:r>
    </w:p>
    <w:p w:rsidR="007D1717" w:rsidRPr="00912D04" w:rsidRDefault="007D1717" w:rsidP="007D1717">
      <w:pPr>
        <w:pBdr>
          <w:top w:val="single" w:sz="4" w:space="1" w:color="auto"/>
          <w:left w:val="single" w:sz="4" w:space="4" w:color="auto"/>
          <w:bottom w:val="single" w:sz="4" w:space="1" w:color="auto"/>
          <w:right w:val="single" w:sz="4" w:space="4" w:color="auto"/>
        </w:pBdr>
        <w:spacing w:before="120" w:after="120" w:line="360" w:lineRule="auto"/>
        <w:rPr>
          <w:rFonts w:ascii="Arial" w:hAnsi="Arial" w:cs="Arial"/>
          <w:b/>
          <w:bCs/>
          <w:sz w:val="20"/>
          <w:szCs w:val="20"/>
        </w:rPr>
      </w:pPr>
      <w:r w:rsidRPr="00912D04">
        <w:rPr>
          <w:rFonts w:ascii="Arial" w:hAnsi="Arial" w:cs="Arial"/>
          <w:b/>
          <w:bCs/>
          <w:sz w:val="20"/>
          <w:szCs w:val="20"/>
        </w:rPr>
        <w:t>Aux origines de l'IA</w:t>
      </w:r>
    </w:p>
    <w:p w:rsidR="007D1717" w:rsidRPr="00912D04" w:rsidRDefault="007D1717" w:rsidP="007D1717">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sz w:val="20"/>
          <w:szCs w:val="20"/>
        </w:rPr>
      </w:pPr>
      <w:r w:rsidRPr="00912D04">
        <w:rPr>
          <w:rFonts w:ascii="Arial" w:hAnsi="Arial" w:cs="Arial"/>
          <w:sz w:val="20"/>
          <w:szCs w:val="20"/>
        </w:rPr>
        <w:lastRenderedPageBreak/>
        <w:t xml:space="preserve">Marvin </w:t>
      </w:r>
      <w:proofErr w:type="spellStart"/>
      <w:r w:rsidRPr="00912D04">
        <w:rPr>
          <w:rFonts w:ascii="Arial" w:hAnsi="Arial" w:cs="Arial"/>
          <w:sz w:val="20"/>
          <w:szCs w:val="20"/>
        </w:rPr>
        <w:t>Minsky</w:t>
      </w:r>
      <w:proofErr w:type="spellEnd"/>
      <w:r w:rsidRPr="00912D04">
        <w:rPr>
          <w:rFonts w:ascii="Arial" w:hAnsi="Arial" w:cs="Arial"/>
          <w:sz w:val="20"/>
          <w:szCs w:val="20"/>
        </w:rPr>
        <w:t xml:space="preserve"> (1927-2016), professeur au MIT et l'un des pères fondateurs de l'intelligence artificielle, en avait une définition plus longue, mais sans doute plus satisfaisante : « </w:t>
      </w:r>
      <w:r w:rsidRPr="00912D04">
        <w:rPr>
          <w:rFonts w:ascii="Arial" w:hAnsi="Arial" w:cs="Arial"/>
          <w:i/>
          <w:iCs/>
          <w:sz w:val="20"/>
          <w:szCs w:val="20"/>
        </w:rPr>
        <w:t>La construction de programmes informatiques capables d'accomplir des tâches qui sont, pour l'instant, accomplies de façon plus satisfaisantes par des êtres humains</w:t>
      </w:r>
      <w:proofErr w:type="gramStart"/>
      <w:r w:rsidRPr="00912D04">
        <w:rPr>
          <w:rFonts w:ascii="Arial" w:hAnsi="Arial" w:cs="Arial"/>
          <w:i/>
          <w:iCs/>
          <w:sz w:val="20"/>
          <w:szCs w:val="20"/>
        </w:rPr>
        <w:t>.(</w:t>
      </w:r>
      <w:proofErr w:type="gramEnd"/>
      <w:r w:rsidRPr="00912D04">
        <w:rPr>
          <w:rFonts w:ascii="Arial" w:hAnsi="Arial" w:cs="Arial"/>
          <w:i/>
          <w:iCs/>
          <w:sz w:val="20"/>
          <w:szCs w:val="20"/>
        </w:rPr>
        <w:t>…)</w:t>
      </w:r>
    </w:p>
    <w:p w:rsidR="00356D36" w:rsidRPr="00912D04" w:rsidRDefault="007D1717" w:rsidP="007D1717">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sz w:val="20"/>
          <w:szCs w:val="20"/>
        </w:rPr>
      </w:pPr>
      <w:r w:rsidRPr="00912D04">
        <w:rPr>
          <w:rFonts w:ascii="Arial" w:hAnsi="Arial" w:cs="Arial"/>
          <w:sz w:val="20"/>
          <w:szCs w:val="20"/>
        </w:rPr>
        <w:t xml:space="preserve">Le terme d'intelligence artificielle fut d'ailleurs inventé, par Marvin </w:t>
      </w:r>
      <w:proofErr w:type="spellStart"/>
      <w:r w:rsidRPr="00912D04">
        <w:rPr>
          <w:rFonts w:ascii="Arial" w:hAnsi="Arial" w:cs="Arial"/>
          <w:sz w:val="20"/>
          <w:szCs w:val="20"/>
        </w:rPr>
        <w:t>Minsky</w:t>
      </w:r>
      <w:proofErr w:type="spellEnd"/>
      <w:r w:rsidRPr="00912D04">
        <w:rPr>
          <w:rFonts w:ascii="Arial" w:hAnsi="Arial" w:cs="Arial"/>
          <w:sz w:val="20"/>
          <w:szCs w:val="20"/>
        </w:rPr>
        <w:t xml:space="preserve"> et son collègue du MIT John McCarthy, dans une démarche clairement pluridisciplinaire. Il apparaît pour la première fois à l'occasion d'un colloque scientifique organisé à l'été 1956, sur le campus de l'université de Dartmouth, dans le New Hampshire (États-Unis). Confidentielle, la conférence réunissait une petite vingtaine de chercheurs pionniers de disciplines alors balbutiantes comme l'informatique, les sciences cognitives ou l'électronique. Plus que de construire une machine capable d'égaler le cerveau humain, l'idée était de voir comment des tâches différentes pourraient être accomplies par des programmes informatiques. (…)</w:t>
      </w:r>
    </w:p>
    <w:p w:rsidR="007D1717" w:rsidRPr="00912D04" w:rsidRDefault="007D1717" w:rsidP="007D1717">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sz w:val="20"/>
          <w:szCs w:val="20"/>
        </w:rPr>
      </w:pPr>
      <w:r w:rsidRPr="00912D04">
        <w:rPr>
          <w:rFonts w:ascii="Arial" w:hAnsi="Arial" w:cs="Arial"/>
          <w:sz w:val="20"/>
          <w:szCs w:val="20"/>
        </w:rPr>
        <w:t xml:space="preserve">Si, encore aujourd'hui, nous imaginons tous l'intelligence artificielle comme une machine surdouée pouvant </w:t>
      </w:r>
      <w:proofErr w:type="gramStart"/>
      <w:r w:rsidRPr="00912D04">
        <w:rPr>
          <w:rFonts w:ascii="Arial" w:hAnsi="Arial" w:cs="Arial"/>
          <w:sz w:val="20"/>
          <w:szCs w:val="20"/>
        </w:rPr>
        <w:t>dépasser</w:t>
      </w:r>
      <w:proofErr w:type="gramEnd"/>
      <w:r w:rsidRPr="00912D04">
        <w:rPr>
          <w:rFonts w:ascii="Arial" w:hAnsi="Arial" w:cs="Arial"/>
          <w:sz w:val="20"/>
          <w:szCs w:val="20"/>
        </w:rPr>
        <w:t xml:space="preserve"> voire détruire l'homme, c'est un peu à Marvin </w:t>
      </w:r>
      <w:proofErr w:type="spellStart"/>
      <w:r w:rsidRPr="00912D04">
        <w:rPr>
          <w:rFonts w:ascii="Arial" w:hAnsi="Arial" w:cs="Arial"/>
          <w:sz w:val="20"/>
          <w:szCs w:val="20"/>
        </w:rPr>
        <w:t>Minsky</w:t>
      </w:r>
      <w:proofErr w:type="spellEnd"/>
      <w:r w:rsidRPr="00912D04">
        <w:rPr>
          <w:rFonts w:ascii="Arial" w:hAnsi="Arial" w:cs="Arial"/>
          <w:sz w:val="20"/>
          <w:szCs w:val="20"/>
        </w:rPr>
        <w:t xml:space="preserve"> que nous le devons. Il servit en effet de conseiller à Stanley Kubrick et Arthur C. Clarke pour l'une des premières apparitions de l'IA dans la culture populaire : l'ordinateur HAL du film </w:t>
      </w:r>
      <w:r w:rsidRPr="00912D04">
        <w:rPr>
          <w:rFonts w:ascii="Arial" w:hAnsi="Arial" w:cs="Arial"/>
          <w:i/>
          <w:iCs/>
          <w:sz w:val="20"/>
          <w:szCs w:val="20"/>
        </w:rPr>
        <w:t>2001 : l'Odyssée de l'espace,</w:t>
      </w:r>
      <w:r w:rsidRPr="00912D04">
        <w:rPr>
          <w:rFonts w:ascii="Arial" w:hAnsi="Arial" w:cs="Arial"/>
          <w:sz w:val="20"/>
          <w:szCs w:val="20"/>
        </w:rPr>
        <w:t> sorti en 1968. (…)</w:t>
      </w:r>
    </w:p>
    <w:p w:rsidR="007D1717" w:rsidRPr="00912D04" w:rsidRDefault="007D1717" w:rsidP="007D1717">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sz w:val="20"/>
          <w:szCs w:val="20"/>
        </w:rPr>
      </w:pPr>
      <w:r w:rsidRPr="00912D04">
        <w:rPr>
          <w:rFonts w:ascii="Arial" w:hAnsi="Arial" w:cs="Arial"/>
          <w:sz w:val="20"/>
          <w:szCs w:val="20"/>
        </w:rPr>
        <w:t>L'ordinateur du film assure sans relâche des tâches de conduite autonome, de maintenance prédictive et de planification que, désormais, nous commençons à confier aux machines. HAL analyse les images et maîtrise le langage, ce qui lui permet de lire sur les lèvres, et donc de comprendre les astronautes à leur insu. Surtout, la façon dont les humains dialoguent avec l'ordinateur est incroyablement semblable à celle que nous utilisons pour parler aux assistants vocaux d'Apple, Google ou Amazon. De HAL à Alexa, l'assistant personnel d'Amazon, il n'y a qu'un pas, mais ô combien important : à ce jour, aucune enceinte connectée n'a décidé, comme dans le film, de se débarrasser d'êtres humains par peur qu'ils ne l'empêchent d'accomplir sa mission. (…)</w:t>
      </w:r>
    </w:p>
    <w:p w:rsidR="00103ABE" w:rsidRPr="00912D04" w:rsidRDefault="008C432C" w:rsidP="007D1717">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i/>
          <w:iCs/>
          <w:sz w:val="20"/>
          <w:szCs w:val="20"/>
        </w:rPr>
      </w:pPr>
      <w:r w:rsidRPr="00912D04">
        <w:rPr>
          <w:rFonts w:ascii="Arial" w:hAnsi="Arial" w:cs="Arial"/>
          <w:b/>
          <w:bCs/>
          <w:i/>
          <w:iCs/>
          <w:sz w:val="20"/>
          <w:szCs w:val="20"/>
        </w:rPr>
        <w:t>Source : GEORGES, Benoît. « Intelligence artificielle : de quoi parle-t-on ? ». Constructif, 2019/3 N° 54, 2019. p.5-10. CAIRN.INFO, shs.cairn.info/revue-constructif-2019-3-page-5?</w:t>
      </w:r>
      <w:proofErr w:type="spellStart"/>
      <w:r w:rsidRPr="00912D04">
        <w:rPr>
          <w:rFonts w:ascii="Arial" w:hAnsi="Arial" w:cs="Arial"/>
          <w:b/>
          <w:bCs/>
          <w:i/>
          <w:iCs/>
          <w:sz w:val="20"/>
          <w:szCs w:val="20"/>
        </w:rPr>
        <w:t>lang</w:t>
      </w:r>
      <w:proofErr w:type="spellEnd"/>
      <w:r w:rsidRPr="00912D04">
        <w:rPr>
          <w:rFonts w:ascii="Arial" w:hAnsi="Arial" w:cs="Arial"/>
          <w:b/>
          <w:bCs/>
          <w:i/>
          <w:iCs/>
          <w:sz w:val="20"/>
          <w:szCs w:val="20"/>
        </w:rPr>
        <w:t>=</w:t>
      </w:r>
      <w:proofErr w:type="spellStart"/>
      <w:r w:rsidRPr="00912D04">
        <w:rPr>
          <w:rFonts w:ascii="Arial" w:hAnsi="Arial" w:cs="Arial"/>
          <w:b/>
          <w:bCs/>
          <w:i/>
          <w:iCs/>
          <w:sz w:val="20"/>
          <w:szCs w:val="20"/>
        </w:rPr>
        <w:t>fr</w:t>
      </w:r>
      <w:proofErr w:type="spellEnd"/>
      <w:r w:rsidRPr="00912D04">
        <w:rPr>
          <w:rFonts w:ascii="Arial" w:hAnsi="Arial" w:cs="Arial"/>
          <w:b/>
          <w:bCs/>
          <w:i/>
          <w:iCs/>
          <w:sz w:val="20"/>
          <w:szCs w:val="20"/>
        </w:rPr>
        <w:t>.</w:t>
      </w:r>
    </w:p>
    <w:p w:rsidR="00103ABE" w:rsidRPr="00912D04" w:rsidRDefault="00395BB8" w:rsidP="007D1717">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sz w:val="20"/>
          <w:szCs w:val="20"/>
        </w:rPr>
      </w:pPr>
      <w:r w:rsidRPr="00912D04">
        <w:rPr>
          <w:rFonts w:ascii="Arial" w:hAnsi="Arial" w:cs="Arial"/>
          <w:b/>
          <w:bCs/>
          <w:noProof/>
          <w:lang w:eastAsia="fr-FR"/>
        </w:rPr>
        <w:drawing>
          <wp:inline distT="0" distB="0" distL="0" distR="0">
            <wp:extent cx="664358" cy="361950"/>
            <wp:effectExtent l="0" t="0" r="2540" b="0"/>
            <wp:docPr id="922718861" name="Image 1" descr="Journée européenne des langues | Ministère de l'Education 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urnée européenne des langues | Ministère de l'Education National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3330" cy="366838"/>
                    </a:xfrm>
                    <a:prstGeom prst="rect">
                      <a:avLst/>
                    </a:prstGeom>
                    <a:noFill/>
                    <a:ln>
                      <a:noFill/>
                    </a:ln>
                  </pic:spPr>
                </pic:pic>
              </a:graphicData>
            </a:graphic>
          </wp:inline>
        </w:drawing>
      </w:r>
      <w:r w:rsidRPr="00912D04">
        <w:rPr>
          <w:rFonts w:ascii="Arial" w:hAnsi="Arial" w:cs="Arial"/>
          <w:b/>
          <w:bCs/>
          <w:sz w:val="20"/>
          <w:szCs w:val="20"/>
        </w:rPr>
        <w:t xml:space="preserve"> </w:t>
      </w:r>
      <w:r w:rsidR="0066046C" w:rsidRPr="00912D04">
        <w:rPr>
          <w:rFonts w:ascii="Arial" w:hAnsi="Arial" w:cs="Arial"/>
          <w:b/>
          <w:bCs/>
          <w:sz w:val="20"/>
          <w:szCs w:val="20"/>
        </w:rPr>
        <w:t xml:space="preserve">ETLV - </w:t>
      </w:r>
      <w:r w:rsidR="00103ABE" w:rsidRPr="00912D04">
        <w:rPr>
          <w:rFonts w:ascii="Arial" w:hAnsi="Arial" w:cs="Arial"/>
          <w:b/>
          <w:bCs/>
          <w:sz w:val="20"/>
          <w:szCs w:val="20"/>
        </w:rPr>
        <w:t xml:space="preserve">Lien vidéo possible : </w:t>
      </w:r>
      <w:r w:rsidR="00072E95" w:rsidRPr="00912D04">
        <w:rPr>
          <w:rFonts w:ascii="Arial" w:hAnsi="Arial" w:cs="Arial"/>
          <w:b/>
          <w:bCs/>
          <w:sz w:val="20"/>
          <w:szCs w:val="20"/>
        </w:rPr>
        <w:t>https://youtu.be/Wy4EfdnMZ5g</w:t>
      </w:r>
    </w:p>
    <w:p w:rsidR="007E0F4E" w:rsidRPr="00912D04" w:rsidRDefault="007E0F4E" w:rsidP="00F74325">
      <w:pPr>
        <w:pBdr>
          <w:top w:val="single" w:sz="4" w:space="1" w:color="auto"/>
          <w:left w:val="single" w:sz="4" w:space="4" w:color="auto"/>
          <w:bottom w:val="single" w:sz="4" w:space="1" w:color="auto"/>
          <w:right w:val="single" w:sz="4" w:space="4" w:color="auto"/>
        </w:pBdr>
        <w:spacing w:before="120" w:after="120" w:line="360" w:lineRule="auto"/>
        <w:jc w:val="center"/>
        <w:rPr>
          <w:rFonts w:ascii="Arial" w:hAnsi="Arial" w:cs="Arial"/>
          <w:b/>
          <w:bCs/>
          <w:i/>
          <w:iCs/>
          <w:sz w:val="20"/>
          <w:szCs w:val="20"/>
        </w:rPr>
      </w:pPr>
      <w:r w:rsidRPr="00912D04">
        <w:rPr>
          <w:rFonts w:ascii="Arial" w:hAnsi="Arial" w:cs="Arial"/>
          <w:b/>
          <w:bCs/>
          <w:i/>
          <w:iCs/>
          <w:noProof/>
          <w:sz w:val="20"/>
          <w:szCs w:val="20"/>
          <w:lang w:eastAsia="fr-FR"/>
        </w:rPr>
        <w:drawing>
          <wp:inline distT="0" distB="0" distL="0" distR="0">
            <wp:extent cx="2602366" cy="1457325"/>
            <wp:effectExtent l="0" t="0" r="7620" b="0"/>
            <wp:docPr id="5845799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4280" cy="1458397"/>
                    </a:xfrm>
                    <a:prstGeom prst="rect">
                      <a:avLst/>
                    </a:prstGeom>
                    <a:noFill/>
                  </pic:spPr>
                </pic:pic>
              </a:graphicData>
            </a:graphic>
          </wp:inline>
        </w:drawing>
      </w:r>
    </w:p>
    <w:p w:rsidR="0066046C" w:rsidRPr="00912D04" w:rsidRDefault="0066046C" w:rsidP="00762924">
      <w:pPr>
        <w:pBdr>
          <w:top w:val="single" w:sz="4" w:space="1" w:color="auto"/>
          <w:left w:val="single" w:sz="4" w:space="4" w:color="auto"/>
          <w:bottom w:val="single" w:sz="4" w:space="1" w:color="auto"/>
          <w:right w:val="single" w:sz="4" w:space="4" w:color="auto"/>
        </w:pBdr>
        <w:spacing w:before="120" w:after="120" w:line="240" w:lineRule="auto"/>
        <w:jc w:val="both"/>
        <w:rPr>
          <w:rFonts w:ascii="Arial" w:hAnsi="Arial" w:cs="Arial"/>
          <w:sz w:val="20"/>
          <w:szCs w:val="20"/>
        </w:rPr>
      </w:pPr>
      <w:r w:rsidRPr="00912D04">
        <w:rPr>
          <w:rFonts w:ascii="Arial" w:hAnsi="Arial" w:cs="Arial"/>
          <w:sz w:val="20"/>
          <w:szCs w:val="20"/>
        </w:rPr>
        <w:t xml:space="preserve">HAL 9000 </w:t>
      </w:r>
      <w:proofErr w:type="spellStart"/>
      <w:r w:rsidRPr="00912D04">
        <w:rPr>
          <w:rFonts w:ascii="Arial" w:hAnsi="Arial" w:cs="Arial"/>
          <w:sz w:val="20"/>
          <w:szCs w:val="20"/>
        </w:rPr>
        <w:t>quotes</w:t>
      </w:r>
      <w:proofErr w:type="spellEnd"/>
      <w:r w:rsidRPr="00912D04">
        <w:rPr>
          <w:rFonts w:ascii="Arial" w:hAnsi="Arial" w:cs="Arial"/>
          <w:sz w:val="20"/>
          <w:szCs w:val="20"/>
        </w:rPr>
        <w:t xml:space="preserve"> to </w:t>
      </w:r>
      <w:proofErr w:type="spellStart"/>
      <w:r w:rsidRPr="00912D04">
        <w:rPr>
          <w:rFonts w:ascii="Arial" w:hAnsi="Arial" w:cs="Arial"/>
          <w:sz w:val="20"/>
          <w:szCs w:val="20"/>
        </w:rPr>
        <w:t>remind</w:t>
      </w:r>
      <w:proofErr w:type="spellEnd"/>
      <w:r w:rsidRPr="00912D04">
        <w:rPr>
          <w:rFonts w:ascii="Arial" w:hAnsi="Arial" w:cs="Arial"/>
          <w:sz w:val="20"/>
          <w:szCs w:val="20"/>
        </w:rPr>
        <w:t xml:space="preserve"> </w:t>
      </w:r>
      <w:proofErr w:type="spellStart"/>
      <w:r w:rsidRPr="00912D04">
        <w:rPr>
          <w:rFonts w:ascii="Arial" w:hAnsi="Arial" w:cs="Arial"/>
          <w:sz w:val="20"/>
          <w:szCs w:val="20"/>
        </w:rPr>
        <w:t>you</w:t>
      </w:r>
      <w:proofErr w:type="spellEnd"/>
      <w:r w:rsidRPr="00912D04">
        <w:rPr>
          <w:rFonts w:ascii="Arial" w:hAnsi="Arial" w:cs="Arial"/>
          <w:sz w:val="20"/>
          <w:szCs w:val="20"/>
        </w:rPr>
        <w:t xml:space="preserve"> of the </w:t>
      </w:r>
      <w:proofErr w:type="spellStart"/>
      <w:r w:rsidRPr="00912D04">
        <w:rPr>
          <w:rFonts w:ascii="Arial" w:hAnsi="Arial" w:cs="Arial"/>
          <w:sz w:val="20"/>
          <w:szCs w:val="20"/>
        </w:rPr>
        <w:t>famous</w:t>
      </w:r>
      <w:proofErr w:type="spellEnd"/>
      <w:r w:rsidRPr="00912D04">
        <w:rPr>
          <w:rFonts w:ascii="Arial" w:hAnsi="Arial" w:cs="Arial"/>
          <w:sz w:val="20"/>
          <w:szCs w:val="20"/>
        </w:rPr>
        <w:t xml:space="preserve"> film and book </w:t>
      </w:r>
      <w:proofErr w:type="spellStart"/>
      <w:r w:rsidRPr="00912D04">
        <w:rPr>
          <w:rFonts w:ascii="Arial" w:hAnsi="Arial" w:cs="Arial"/>
          <w:sz w:val="20"/>
          <w:szCs w:val="20"/>
        </w:rPr>
        <w:t>series</w:t>
      </w:r>
      <w:proofErr w:type="spellEnd"/>
      <w:r w:rsidRPr="00912D04">
        <w:rPr>
          <w:rFonts w:ascii="Arial" w:hAnsi="Arial" w:cs="Arial"/>
          <w:sz w:val="20"/>
          <w:szCs w:val="20"/>
        </w:rPr>
        <w:t xml:space="preserve"> </w:t>
      </w:r>
      <w:proofErr w:type="spellStart"/>
      <w:r w:rsidRPr="00912D04">
        <w:rPr>
          <w:rFonts w:ascii="Arial" w:hAnsi="Arial" w:cs="Arial"/>
          <w:sz w:val="20"/>
          <w:szCs w:val="20"/>
        </w:rPr>
        <w:t>Space</w:t>
      </w:r>
      <w:proofErr w:type="spellEnd"/>
      <w:r w:rsidRPr="00912D04">
        <w:rPr>
          <w:rFonts w:ascii="Arial" w:hAnsi="Arial" w:cs="Arial"/>
          <w:sz w:val="20"/>
          <w:szCs w:val="20"/>
        </w:rPr>
        <w:t xml:space="preserve"> </w:t>
      </w:r>
      <w:proofErr w:type="spellStart"/>
      <w:r w:rsidRPr="00912D04">
        <w:rPr>
          <w:rFonts w:ascii="Arial" w:hAnsi="Arial" w:cs="Arial"/>
          <w:sz w:val="20"/>
          <w:szCs w:val="20"/>
        </w:rPr>
        <w:t>Odyssey</w:t>
      </w:r>
      <w:proofErr w:type="spellEnd"/>
      <w:r w:rsidRPr="00912D04">
        <w:rPr>
          <w:rFonts w:ascii="Arial" w:hAnsi="Arial" w:cs="Arial"/>
          <w:sz w:val="20"/>
          <w:szCs w:val="20"/>
        </w:rPr>
        <w:t xml:space="preserve">. HAL 9000 </w:t>
      </w:r>
      <w:proofErr w:type="spellStart"/>
      <w:r w:rsidRPr="00912D04">
        <w:rPr>
          <w:rFonts w:ascii="Arial" w:hAnsi="Arial" w:cs="Arial"/>
          <w:sz w:val="20"/>
          <w:szCs w:val="20"/>
        </w:rPr>
        <w:t>is</w:t>
      </w:r>
      <w:proofErr w:type="spellEnd"/>
      <w:r w:rsidRPr="00912D04">
        <w:rPr>
          <w:rFonts w:ascii="Arial" w:hAnsi="Arial" w:cs="Arial"/>
          <w:sz w:val="20"/>
          <w:szCs w:val="20"/>
        </w:rPr>
        <w:t xml:space="preserve"> an </w:t>
      </w:r>
      <w:proofErr w:type="spellStart"/>
      <w:r w:rsidRPr="00912D04">
        <w:rPr>
          <w:rFonts w:ascii="Arial" w:hAnsi="Arial" w:cs="Arial"/>
          <w:sz w:val="20"/>
          <w:szCs w:val="20"/>
        </w:rPr>
        <w:t>acronym</w:t>
      </w:r>
      <w:proofErr w:type="spellEnd"/>
      <w:r w:rsidRPr="00912D04">
        <w:rPr>
          <w:rFonts w:ascii="Arial" w:hAnsi="Arial" w:cs="Arial"/>
          <w:sz w:val="20"/>
          <w:szCs w:val="20"/>
        </w:rPr>
        <w:t xml:space="preserve"> for a </w:t>
      </w:r>
      <w:proofErr w:type="spellStart"/>
      <w:r w:rsidRPr="00912D04">
        <w:rPr>
          <w:rFonts w:ascii="Arial" w:hAnsi="Arial" w:cs="Arial"/>
          <w:sz w:val="20"/>
          <w:szCs w:val="20"/>
        </w:rPr>
        <w:t>Heuristically</w:t>
      </w:r>
      <w:proofErr w:type="spellEnd"/>
      <w:r w:rsidRPr="00912D04">
        <w:rPr>
          <w:rFonts w:ascii="Arial" w:hAnsi="Arial" w:cs="Arial"/>
          <w:sz w:val="20"/>
          <w:szCs w:val="20"/>
        </w:rPr>
        <w:t xml:space="preserve"> </w:t>
      </w:r>
      <w:proofErr w:type="spellStart"/>
      <w:r w:rsidRPr="00912D04">
        <w:rPr>
          <w:rFonts w:ascii="Arial" w:hAnsi="Arial" w:cs="Arial"/>
          <w:sz w:val="20"/>
          <w:szCs w:val="20"/>
        </w:rPr>
        <w:t>programmed</w:t>
      </w:r>
      <w:proofErr w:type="spellEnd"/>
      <w:r w:rsidRPr="00912D04">
        <w:rPr>
          <w:rFonts w:ascii="Arial" w:hAnsi="Arial" w:cs="Arial"/>
          <w:sz w:val="20"/>
          <w:szCs w:val="20"/>
        </w:rPr>
        <w:t xml:space="preserve"> </w:t>
      </w:r>
      <w:proofErr w:type="spellStart"/>
      <w:r w:rsidRPr="00912D04">
        <w:rPr>
          <w:rFonts w:ascii="Arial" w:hAnsi="Arial" w:cs="Arial"/>
          <w:sz w:val="20"/>
          <w:szCs w:val="20"/>
        </w:rPr>
        <w:t>ALgorithmic</w:t>
      </w:r>
      <w:proofErr w:type="spellEnd"/>
      <w:r w:rsidRPr="00912D04">
        <w:rPr>
          <w:rFonts w:ascii="Arial" w:hAnsi="Arial" w:cs="Arial"/>
          <w:sz w:val="20"/>
          <w:szCs w:val="20"/>
        </w:rPr>
        <w:t xml:space="preserve"> computer. As the main </w:t>
      </w:r>
      <w:proofErr w:type="spellStart"/>
      <w:r w:rsidRPr="00912D04">
        <w:rPr>
          <w:rFonts w:ascii="Arial" w:hAnsi="Arial" w:cs="Arial"/>
          <w:sz w:val="20"/>
          <w:szCs w:val="20"/>
        </w:rPr>
        <w:t>character</w:t>
      </w:r>
      <w:proofErr w:type="spellEnd"/>
      <w:r w:rsidRPr="00912D04">
        <w:rPr>
          <w:rFonts w:ascii="Arial" w:hAnsi="Arial" w:cs="Arial"/>
          <w:sz w:val="20"/>
          <w:szCs w:val="20"/>
        </w:rPr>
        <w:t xml:space="preserve"> and </w:t>
      </w:r>
      <w:proofErr w:type="spellStart"/>
      <w:r w:rsidRPr="00912D04">
        <w:rPr>
          <w:rFonts w:ascii="Arial" w:hAnsi="Arial" w:cs="Arial"/>
          <w:sz w:val="20"/>
          <w:szCs w:val="20"/>
        </w:rPr>
        <w:t>antagonist</w:t>
      </w:r>
      <w:proofErr w:type="spellEnd"/>
      <w:r w:rsidRPr="00912D04">
        <w:rPr>
          <w:rFonts w:ascii="Arial" w:hAnsi="Arial" w:cs="Arial"/>
          <w:sz w:val="20"/>
          <w:szCs w:val="20"/>
        </w:rPr>
        <w:t xml:space="preserve"> in the </w:t>
      </w:r>
      <w:proofErr w:type="spellStart"/>
      <w:r w:rsidRPr="00912D04">
        <w:rPr>
          <w:rFonts w:ascii="Arial" w:hAnsi="Arial" w:cs="Arial"/>
          <w:sz w:val="20"/>
          <w:szCs w:val="20"/>
        </w:rPr>
        <w:t>Space</w:t>
      </w:r>
      <w:proofErr w:type="spellEnd"/>
      <w:r w:rsidRPr="00912D04">
        <w:rPr>
          <w:rFonts w:ascii="Arial" w:hAnsi="Arial" w:cs="Arial"/>
          <w:sz w:val="20"/>
          <w:szCs w:val="20"/>
        </w:rPr>
        <w:t xml:space="preserve"> </w:t>
      </w:r>
      <w:proofErr w:type="spellStart"/>
      <w:r w:rsidRPr="00912D04">
        <w:rPr>
          <w:rFonts w:ascii="Arial" w:hAnsi="Arial" w:cs="Arial"/>
          <w:sz w:val="20"/>
          <w:szCs w:val="20"/>
        </w:rPr>
        <w:t>Odyssey</w:t>
      </w:r>
      <w:proofErr w:type="spellEnd"/>
      <w:r w:rsidRPr="00912D04">
        <w:rPr>
          <w:rFonts w:ascii="Arial" w:hAnsi="Arial" w:cs="Arial"/>
          <w:sz w:val="20"/>
          <w:szCs w:val="20"/>
        </w:rPr>
        <w:t xml:space="preserve"> </w:t>
      </w:r>
      <w:proofErr w:type="spellStart"/>
      <w:r w:rsidRPr="00912D04">
        <w:rPr>
          <w:rFonts w:ascii="Arial" w:hAnsi="Arial" w:cs="Arial"/>
          <w:sz w:val="20"/>
          <w:szCs w:val="20"/>
        </w:rPr>
        <w:t>series</w:t>
      </w:r>
      <w:proofErr w:type="spellEnd"/>
      <w:r w:rsidRPr="00912D04">
        <w:rPr>
          <w:rFonts w:ascii="Arial" w:hAnsi="Arial" w:cs="Arial"/>
          <w:sz w:val="20"/>
          <w:szCs w:val="20"/>
        </w:rPr>
        <w:t xml:space="preserve"> by Arthur C. Clarke, HAL 9000 </w:t>
      </w:r>
      <w:proofErr w:type="spellStart"/>
      <w:r w:rsidRPr="00912D04">
        <w:rPr>
          <w:rFonts w:ascii="Arial" w:hAnsi="Arial" w:cs="Arial"/>
          <w:sz w:val="20"/>
          <w:szCs w:val="20"/>
        </w:rPr>
        <w:t>is</w:t>
      </w:r>
      <w:proofErr w:type="spellEnd"/>
      <w:r w:rsidRPr="00912D04">
        <w:rPr>
          <w:rFonts w:ascii="Arial" w:hAnsi="Arial" w:cs="Arial"/>
          <w:sz w:val="20"/>
          <w:szCs w:val="20"/>
        </w:rPr>
        <w:t xml:space="preserve"> an intelligent computer </w:t>
      </w:r>
      <w:proofErr w:type="spellStart"/>
      <w:r w:rsidRPr="00912D04">
        <w:rPr>
          <w:rFonts w:ascii="Arial" w:hAnsi="Arial" w:cs="Arial"/>
          <w:sz w:val="20"/>
          <w:szCs w:val="20"/>
        </w:rPr>
        <w:t>with</w:t>
      </w:r>
      <w:proofErr w:type="spellEnd"/>
      <w:r w:rsidRPr="00912D04">
        <w:rPr>
          <w:rFonts w:ascii="Arial" w:hAnsi="Arial" w:cs="Arial"/>
          <w:sz w:val="20"/>
          <w:szCs w:val="20"/>
        </w:rPr>
        <w:t xml:space="preserve"> feelings. </w:t>
      </w:r>
      <w:proofErr w:type="spellStart"/>
      <w:r w:rsidRPr="00912D04">
        <w:rPr>
          <w:rFonts w:ascii="Arial" w:hAnsi="Arial" w:cs="Arial"/>
          <w:sz w:val="20"/>
          <w:szCs w:val="20"/>
        </w:rPr>
        <w:t>While</w:t>
      </w:r>
      <w:proofErr w:type="spellEnd"/>
      <w:r w:rsidRPr="00912D04">
        <w:rPr>
          <w:rFonts w:ascii="Arial" w:hAnsi="Arial" w:cs="Arial"/>
          <w:sz w:val="20"/>
          <w:szCs w:val="20"/>
        </w:rPr>
        <w:t xml:space="preserve"> HAL 9000 </w:t>
      </w:r>
      <w:proofErr w:type="spellStart"/>
      <w:r w:rsidRPr="00912D04">
        <w:rPr>
          <w:rFonts w:ascii="Arial" w:hAnsi="Arial" w:cs="Arial"/>
          <w:sz w:val="20"/>
          <w:szCs w:val="20"/>
        </w:rPr>
        <w:t>is</w:t>
      </w:r>
      <w:proofErr w:type="spellEnd"/>
      <w:r w:rsidRPr="00912D04">
        <w:rPr>
          <w:rFonts w:ascii="Arial" w:hAnsi="Arial" w:cs="Arial"/>
          <w:sz w:val="20"/>
          <w:szCs w:val="20"/>
        </w:rPr>
        <w:t xml:space="preserve"> a </w:t>
      </w:r>
      <w:proofErr w:type="spellStart"/>
      <w:r w:rsidRPr="00912D04">
        <w:rPr>
          <w:rFonts w:ascii="Arial" w:hAnsi="Arial" w:cs="Arial"/>
          <w:sz w:val="20"/>
          <w:szCs w:val="20"/>
        </w:rPr>
        <w:t>fictional</w:t>
      </w:r>
      <w:proofErr w:type="spellEnd"/>
      <w:r w:rsidRPr="00912D04">
        <w:rPr>
          <w:rFonts w:ascii="Arial" w:hAnsi="Arial" w:cs="Arial"/>
          <w:sz w:val="20"/>
          <w:szCs w:val="20"/>
        </w:rPr>
        <w:t xml:space="preserve"> </w:t>
      </w:r>
      <w:proofErr w:type="spellStart"/>
      <w:r w:rsidRPr="00912D04">
        <w:rPr>
          <w:rFonts w:ascii="Arial" w:hAnsi="Arial" w:cs="Arial"/>
          <w:sz w:val="20"/>
          <w:szCs w:val="20"/>
        </w:rPr>
        <w:t>character</w:t>
      </w:r>
      <w:proofErr w:type="spellEnd"/>
      <w:r w:rsidRPr="00912D04">
        <w:rPr>
          <w:rFonts w:ascii="Arial" w:hAnsi="Arial" w:cs="Arial"/>
          <w:sz w:val="20"/>
          <w:szCs w:val="20"/>
        </w:rPr>
        <w:t xml:space="preserve"> in the </w:t>
      </w:r>
      <w:proofErr w:type="spellStart"/>
      <w:r w:rsidRPr="00912D04">
        <w:rPr>
          <w:rFonts w:ascii="Arial" w:hAnsi="Arial" w:cs="Arial"/>
          <w:sz w:val="20"/>
          <w:szCs w:val="20"/>
        </w:rPr>
        <w:t>Space</w:t>
      </w:r>
      <w:proofErr w:type="spellEnd"/>
      <w:r w:rsidRPr="00912D04">
        <w:rPr>
          <w:rFonts w:ascii="Arial" w:hAnsi="Arial" w:cs="Arial"/>
          <w:sz w:val="20"/>
          <w:szCs w:val="20"/>
        </w:rPr>
        <w:t xml:space="preserve"> </w:t>
      </w:r>
      <w:proofErr w:type="spellStart"/>
      <w:r w:rsidRPr="00912D04">
        <w:rPr>
          <w:rFonts w:ascii="Arial" w:hAnsi="Arial" w:cs="Arial"/>
          <w:sz w:val="20"/>
          <w:szCs w:val="20"/>
        </w:rPr>
        <w:t>Odyssey</w:t>
      </w:r>
      <w:proofErr w:type="spellEnd"/>
      <w:r w:rsidRPr="00912D04">
        <w:rPr>
          <w:rFonts w:ascii="Arial" w:hAnsi="Arial" w:cs="Arial"/>
          <w:sz w:val="20"/>
          <w:szCs w:val="20"/>
        </w:rPr>
        <w:t xml:space="preserve"> </w:t>
      </w:r>
      <w:proofErr w:type="spellStart"/>
      <w:r w:rsidRPr="00912D04">
        <w:rPr>
          <w:rFonts w:ascii="Arial" w:hAnsi="Arial" w:cs="Arial"/>
          <w:sz w:val="20"/>
          <w:szCs w:val="20"/>
        </w:rPr>
        <w:t>series</w:t>
      </w:r>
      <w:proofErr w:type="spellEnd"/>
      <w:r w:rsidRPr="00912D04">
        <w:rPr>
          <w:rFonts w:ascii="Arial" w:hAnsi="Arial" w:cs="Arial"/>
          <w:sz w:val="20"/>
          <w:szCs w:val="20"/>
        </w:rPr>
        <w:t xml:space="preserve">, </w:t>
      </w:r>
      <w:proofErr w:type="spellStart"/>
      <w:r w:rsidRPr="00912D04">
        <w:rPr>
          <w:rFonts w:ascii="Arial" w:hAnsi="Arial" w:cs="Arial"/>
          <w:sz w:val="20"/>
          <w:szCs w:val="20"/>
        </w:rPr>
        <w:t>he</w:t>
      </w:r>
      <w:proofErr w:type="spellEnd"/>
      <w:r w:rsidRPr="00912D04">
        <w:rPr>
          <w:rFonts w:ascii="Arial" w:hAnsi="Arial" w:cs="Arial"/>
          <w:sz w:val="20"/>
          <w:szCs w:val="20"/>
        </w:rPr>
        <w:t xml:space="preserve"> </w:t>
      </w:r>
      <w:proofErr w:type="spellStart"/>
      <w:r w:rsidRPr="00912D04">
        <w:rPr>
          <w:rFonts w:ascii="Arial" w:hAnsi="Arial" w:cs="Arial"/>
          <w:sz w:val="20"/>
          <w:szCs w:val="20"/>
        </w:rPr>
        <w:t>is</w:t>
      </w:r>
      <w:proofErr w:type="spellEnd"/>
      <w:r w:rsidRPr="00912D04">
        <w:rPr>
          <w:rFonts w:ascii="Arial" w:hAnsi="Arial" w:cs="Arial"/>
          <w:sz w:val="20"/>
          <w:szCs w:val="20"/>
        </w:rPr>
        <w:t xml:space="preserve"> </w:t>
      </w:r>
      <w:proofErr w:type="spellStart"/>
      <w:r w:rsidRPr="00912D04">
        <w:rPr>
          <w:rFonts w:ascii="Arial" w:hAnsi="Arial" w:cs="Arial"/>
          <w:sz w:val="20"/>
          <w:szCs w:val="20"/>
        </w:rPr>
        <w:t>brought</w:t>
      </w:r>
      <w:proofErr w:type="spellEnd"/>
      <w:r w:rsidRPr="00912D04">
        <w:rPr>
          <w:rFonts w:ascii="Arial" w:hAnsi="Arial" w:cs="Arial"/>
          <w:sz w:val="20"/>
          <w:szCs w:val="20"/>
        </w:rPr>
        <w:t xml:space="preserve"> to life by the </w:t>
      </w:r>
      <w:proofErr w:type="spellStart"/>
      <w:r w:rsidRPr="00912D04">
        <w:rPr>
          <w:rFonts w:ascii="Arial" w:hAnsi="Arial" w:cs="Arial"/>
          <w:sz w:val="20"/>
          <w:szCs w:val="20"/>
        </w:rPr>
        <w:t>voice</w:t>
      </w:r>
      <w:proofErr w:type="spellEnd"/>
      <w:r w:rsidRPr="00912D04">
        <w:rPr>
          <w:rFonts w:ascii="Arial" w:hAnsi="Arial" w:cs="Arial"/>
          <w:sz w:val="20"/>
          <w:szCs w:val="20"/>
        </w:rPr>
        <w:t xml:space="preserve"> of Douglas </w:t>
      </w:r>
      <w:proofErr w:type="spellStart"/>
      <w:r w:rsidRPr="00912D04">
        <w:rPr>
          <w:rFonts w:ascii="Arial" w:hAnsi="Arial" w:cs="Arial"/>
          <w:sz w:val="20"/>
          <w:szCs w:val="20"/>
        </w:rPr>
        <w:t>Rain</w:t>
      </w:r>
      <w:proofErr w:type="spellEnd"/>
      <w:r w:rsidRPr="00912D04">
        <w:rPr>
          <w:rFonts w:ascii="Arial" w:hAnsi="Arial" w:cs="Arial"/>
          <w:sz w:val="20"/>
          <w:szCs w:val="20"/>
        </w:rPr>
        <w:t>.</w:t>
      </w:r>
      <w:r w:rsidR="00F74325" w:rsidRPr="00912D04">
        <w:rPr>
          <w:rFonts w:ascii="Arial" w:hAnsi="Arial" w:cs="Arial"/>
          <w:sz w:val="20"/>
          <w:szCs w:val="20"/>
        </w:rPr>
        <w:t xml:space="preserve"> </w:t>
      </w:r>
      <w:r w:rsidRPr="00912D04">
        <w:rPr>
          <w:rFonts w:ascii="Arial" w:hAnsi="Arial" w:cs="Arial"/>
          <w:sz w:val="20"/>
          <w:szCs w:val="20"/>
        </w:rPr>
        <w:t xml:space="preserve">HAL 9000 </w:t>
      </w:r>
      <w:proofErr w:type="spellStart"/>
      <w:r w:rsidRPr="00912D04">
        <w:rPr>
          <w:rFonts w:ascii="Arial" w:hAnsi="Arial" w:cs="Arial"/>
          <w:sz w:val="20"/>
          <w:szCs w:val="20"/>
        </w:rPr>
        <w:t>appears</w:t>
      </w:r>
      <w:proofErr w:type="spellEnd"/>
      <w:r w:rsidRPr="00912D04">
        <w:rPr>
          <w:rFonts w:ascii="Arial" w:hAnsi="Arial" w:cs="Arial"/>
          <w:sz w:val="20"/>
          <w:szCs w:val="20"/>
        </w:rPr>
        <w:t xml:space="preserve"> in the </w:t>
      </w:r>
      <w:proofErr w:type="spellStart"/>
      <w:r w:rsidRPr="00912D04">
        <w:rPr>
          <w:rFonts w:ascii="Arial" w:hAnsi="Arial" w:cs="Arial"/>
          <w:sz w:val="20"/>
          <w:szCs w:val="20"/>
        </w:rPr>
        <w:t>two</w:t>
      </w:r>
      <w:proofErr w:type="spellEnd"/>
      <w:r w:rsidRPr="00912D04">
        <w:rPr>
          <w:rFonts w:ascii="Arial" w:hAnsi="Arial" w:cs="Arial"/>
          <w:sz w:val="20"/>
          <w:szCs w:val="20"/>
        </w:rPr>
        <w:t xml:space="preserve"> </w:t>
      </w:r>
      <w:proofErr w:type="spellStart"/>
      <w:r w:rsidRPr="00912D04">
        <w:rPr>
          <w:rFonts w:ascii="Arial" w:hAnsi="Arial" w:cs="Arial"/>
          <w:sz w:val="20"/>
          <w:szCs w:val="20"/>
        </w:rPr>
        <w:t>feature</w:t>
      </w:r>
      <w:proofErr w:type="spellEnd"/>
      <w:r w:rsidRPr="00912D04">
        <w:rPr>
          <w:rFonts w:ascii="Arial" w:hAnsi="Arial" w:cs="Arial"/>
          <w:sz w:val="20"/>
          <w:szCs w:val="20"/>
        </w:rPr>
        <w:t xml:space="preserve"> films: 2001: A </w:t>
      </w:r>
      <w:proofErr w:type="spellStart"/>
      <w:r w:rsidRPr="00912D04">
        <w:rPr>
          <w:rFonts w:ascii="Arial" w:hAnsi="Arial" w:cs="Arial"/>
          <w:sz w:val="20"/>
          <w:szCs w:val="20"/>
        </w:rPr>
        <w:t>Space</w:t>
      </w:r>
      <w:proofErr w:type="spellEnd"/>
      <w:r w:rsidRPr="00912D04">
        <w:rPr>
          <w:rFonts w:ascii="Arial" w:hAnsi="Arial" w:cs="Arial"/>
          <w:sz w:val="20"/>
          <w:szCs w:val="20"/>
        </w:rPr>
        <w:t xml:space="preserve"> </w:t>
      </w:r>
      <w:proofErr w:type="spellStart"/>
      <w:r w:rsidRPr="00912D04">
        <w:rPr>
          <w:rFonts w:ascii="Arial" w:hAnsi="Arial" w:cs="Arial"/>
          <w:sz w:val="20"/>
          <w:szCs w:val="20"/>
        </w:rPr>
        <w:t>Odyssey</w:t>
      </w:r>
      <w:proofErr w:type="spellEnd"/>
      <w:r w:rsidRPr="00912D04">
        <w:rPr>
          <w:rFonts w:ascii="Arial" w:hAnsi="Arial" w:cs="Arial"/>
          <w:sz w:val="20"/>
          <w:szCs w:val="20"/>
        </w:rPr>
        <w:t xml:space="preserve">, </w:t>
      </w:r>
      <w:proofErr w:type="spellStart"/>
      <w:r w:rsidRPr="00912D04">
        <w:rPr>
          <w:rFonts w:ascii="Arial" w:hAnsi="Arial" w:cs="Arial"/>
          <w:sz w:val="20"/>
          <w:szCs w:val="20"/>
        </w:rPr>
        <w:t>released</w:t>
      </w:r>
      <w:proofErr w:type="spellEnd"/>
      <w:r w:rsidRPr="00912D04">
        <w:rPr>
          <w:rFonts w:ascii="Arial" w:hAnsi="Arial" w:cs="Arial"/>
          <w:sz w:val="20"/>
          <w:szCs w:val="20"/>
        </w:rPr>
        <w:t xml:space="preserve"> in 1968, and 3001: The Final </w:t>
      </w:r>
      <w:proofErr w:type="spellStart"/>
      <w:r w:rsidRPr="00912D04">
        <w:rPr>
          <w:rFonts w:ascii="Arial" w:hAnsi="Arial" w:cs="Arial"/>
          <w:sz w:val="20"/>
          <w:szCs w:val="20"/>
        </w:rPr>
        <w:t>Odyssey</w:t>
      </w:r>
      <w:proofErr w:type="spellEnd"/>
      <w:r w:rsidRPr="00912D04">
        <w:rPr>
          <w:rFonts w:ascii="Arial" w:hAnsi="Arial" w:cs="Arial"/>
          <w:sz w:val="20"/>
          <w:szCs w:val="20"/>
        </w:rPr>
        <w:t xml:space="preserve">, </w:t>
      </w:r>
      <w:proofErr w:type="spellStart"/>
      <w:r w:rsidRPr="00912D04">
        <w:rPr>
          <w:rFonts w:ascii="Arial" w:hAnsi="Arial" w:cs="Arial"/>
          <w:sz w:val="20"/>
          <w:szCs w:val="20"/>
        </w:rPr>
        <w:t>released</w:t>
      </w:r>
      <w:proofErr w:type="spellEnd"/>
      <w:r w:rsidRPr="00912D04">
        <w:rPr>
          <w:rFonts w:ascii="Arial" w:hAnsi="Arial" w:cs="Arial"/>
          <w:sz w:val="20"/>
          <w:szCs w:val="20"/>
        </w:rPr>
        <w:t xml:space="preserve"> in 1997</w:t>
      </w:r>
      <w:r w:rsidR="00F74325" w:rsidRPr="00912D04">
        <w:rPr>
          <w:rFonts w:ascii="Arial" w:hAnsi="Arial" w:cs="Arial"/>
          <w:sz w:val="20"/>
          <w:szCs w:val="20"/>
        </w:rPr>
        <w:t xml:space="preserve"> </w:t>
      </w:r>
      <w:proofErr w:type="spellStart"/>
      <w:r w:rsidRPr="00912D04">
        <w:rPr>
          <w:rFonts w:ascii="Arial" w:hAnsi="Arial" w:cs="Arial"/>
          <w:sz w:val="20"/>
          <w:szCs w:val="20"/>
        </w:rPr>
        <w:t>HAL’s</w:t>
      </w:r>
      <w:proofErr w:type="spellEnd"/>
      <w:r w:rsidRPr="00912D04">
        <w:rPr>
          <w:rFonts w:ascii="Arial" w:hAnsi="Arial" w:cs="Arial"/>
          <w:sz w:val="20"/>
          <w:szCs w:val="20"/>
        </w:rPr>
        <w:t xml:space="preserve"> main job </w:t>
      </w:r>
      <w:proofErr w:type="spellStart"/>
      <w:r w:rsidRPr="00912D04">
        <w:rPr>
          <w:rFonts w:ascii="Arial" w:hAnsi="Arial" w:cs="Arial"/>
          <w:sz w:val="20"/>
          <w:szCs w:val="20"/>
        </w:rPr>
        <w:t>is</w:t>
      </w:r>
      <w:proofErr w:type="spellEnd"/>
      <w:r w:rsidRPr="00912D04">
        <w:rPr>
          <w:rFonts w:ascii="Arial" w:hAnsi="Arial" w:cs="Arial"/>
          <w:sz w:val="20"/>
          <w:szCs w:val="20"/>
        </w:rPr>
        <w:t xml:space="preserve"> to control the </w:t>
      </w:r>
      <w:proofErr w:type="spellStart"/>
      <w:r w:rsidRPr="00912D04">
        <w:rPr>
          <w:rFonts w:ascii="Arial" w:hAnsi="Arial" w:cs="Arial"/>
          <w:sz w:val="20"/>
          <w:szCs w:val="20"/>
        </w:rPr>
        <w:t>systems</w:t>
      </w:r>
      <w:proofErr w:type="spellEnd"/>
      <w:r w:rsidRPr="00912D04">
        <w:rPr>
          <w:rFonts w:ascii="Arial" w:hAnsi="Arial" w:cs="Arial"/>
          <w:sz w:val="20"/>
          <w:szCs w:val="20"/>
        </w:rPr>
        <w:t xml:space="preserve"> in </w:t>
      </w:r>
      <w:proofErr w:type="spellStart"/>
      <w:r w:rsidRPr="00912D04">
        <w:rPr>
          <w:rFonts w:ascii="Arial" w:hAnsi="Arial" w:cs="Arial"/>
          <w:sz w:val="20"/>
          <w:szCs w:val="20"/>
        </w:rPr>
        <w:t>spacecraft</w:t>
      </w:r>
      <w:proofErr w:type="spellEnd"/>
      <w:r w:rsidRPr="00912D04">
        <w:rPr>
          <w:rFonts w:ascii="Arial" w:hAnsi="Arial" w:cs="Arial"/>
          <w:sz w:val="20"/>
          <w:szCs w:val="20"/>
        </w:rPr>
        <w:t xml:space="preserve"> </w:t>
      </w:r>
      <w:proofErr w:type="spellStart"/>
      <w:r w:rsidRPr="00912D04">
        <w:rPr>
          <w:rFonts w:ascii="Arial" w:hAnsi="Arial" w:cs="Arial"/>
          <w:sz w:val="20"/>
          <w:szCs w:val="20"/>
        </w:rPr>
        <w:t>Discovery</w:t>
      </w:r>
      <w:proofErr w:type="spellEnd"/>
      <w:r w:rsidRPr="00912D04">
        <w:rPr>
          <w:rFonts w:ascii="Arial" w:hAnsi="Arial" w:cs="Arial"/>
          <w:sz w:val="20"/>
          <w:szCs w:val="20"/>
        </w:rPr>
        <w:t xml:space="preserve"> One </w:t>
      </w:r>
      <w:proofErr w:type="spellStart"/>
      <w:r w:rsidRPr="00912D04">
        <w:rPr>
          <w:rFonts w:ascii="Arial" w:hAnsi="Arial" w:cs="Arial"/>
          <w:sz w:val="20"/>
          <w:szCs w:val="20"/>
        </w:rPr>
        <w:t>while</w:t>
      </w:r>
      <w:proofErr w:type="spellEnd"/>
      <w:r w:rsidRPr="00912D04">
        <w:rPr>
          <w:rFonts w:ascii="Arial" w:hAnsi="Arial" w:cs="Arial"/>
          <w:sz w:val="20"/>
          <w:szCs w:val="20"/>
        </w:rPr>
        <w:t xml:space="preserve"> </w:t>
      </w:r>
      <w:proofErr w:type="spellStart"/>
      <w:r w:rsidRPr="00912D04">
        <w:rPr>
          <w:rFonts w:ascii="Arial" w:hAnsi="Arial" w:cs="Arial"/>
          <w:sz w:val="20"/>
          <w:szCs w:val="20"/>
        </w:rPr>
        <w:t>interacting</w:t>
      </w:r>
      <w:proofErr w:type="spellEnd"/>
      <w:r w:rsidRPr="00912D04">
        <w:rPr>
          <w:rFonts w:ascii="Arial" w:hAnsi="Arial" w:cs="Arial"/>
          <w:sz w:val="20"/>
          <w:szCs w:val="20"/>
        </w:rPr>
        <w:t xml:space="preserve"> </w:t>
      </w:r>
      <w:proofErr w:type="spellStart"/>
      <w:r w:rsidRPr="00912D04">
        <w:rPr>
          <w:rFonts w:ascii="Arial" w:hAnsi="Arial" w:cs="Arial"/>
          <w:sz w:val="20"/>
          <w:szCs w:val="20"/>
        </w:rPr>
        <w:t>with</w:t>
      </w:r>
      <w:proofErr w:type="spellEnd"/>
      <w:r w:rsidRPr="00912D04">
        <w:rPr>
          <w:rFonts w:ascii="Arial" w:hAnsi="Arial" w:cs="Arial"/>
          <w:sz w:val="20"/>
          <w:szCs w:val="20"/>
        </w:rPr>
        <w:t xml:space="preserve"> the </w:t>
      </w:r>
      <w:proofErr w:type="spellStart"/>
      <w:r w:rsidRPr="00912D04">
        <w:rPr>
          <w:rFonts w:ascii="Arial" w:hAnsi="Arial" w:cs="Arial"/>
          <w:sz w:val="20"/>
          <w:szCs w:val="20"/>
        </w:rPr>
        <w:t>crew</w:t>
      </w:r>
      <w:proofErr w:type="spellEnd"/>
      <w:r w:rsidRPr="00912D04">
        <w:rPr>
          <w:rFonts w:ascii="Arial" w:hAnsi="Arial" w:cs="Arial"/>
          <w:sz w:val="20"/>
          <w:szCs w:val="20"/>
        </w:rPr>
        <w:t>.</w:t>
      </w:r>
    </w:p>
    <w:p w:rsidR="0066046C" w:rsidRPr="00912D04" w:rsidRDefault="0066046C" w:rsidP="00762924">
      <w:pPr>
        <w:pBdr>
          <w:top w:val="single" w:sz="4" w:space="1" w:color="auto"/>
          <w:left w:val="single" w:sz="4" w:space="4" w:color="auto"/>
          <w:bottom w:val="single" w:sz="4" w:space="1" w:color="auto"/>
          <w:right w:val="single" w:sz="4" w:space="4" w:color="auto"/>
        </w:pBdr>
        <w:spacing w:before="120" w:after="120" w:line="240" w:lineRule="auto"/>
        <w:jc w:val="both"/>
        <w:rPr>
          <w:rFonts w:ascii="Arial" w:hAnsi="Arial" w:cs="Arial"/>
          <w:b/>
          <w:bCs/>
          <w:i/>
          <w:iCs/>
          <w:sz w:val="20"/>
          <w:szCs w:val="20"/>
        </w:rPr>
      </w:pPr>
      <w:r w:rsidRPr="00912D04">
        <w:rPr>
          <w:rFonts w:ascii="Arial" w:hAnsi="Arial" w:cs="Arial"/>
          <w:sz w:val="20"/>
          <w:szCs w:val="20"/>
        </w:rPr>
        <w:t xml:space="preserve">HAL </w:t>
      </w:r>
      <w:proofErr w:type="spellStart"/>
      <w:r w:rsidRPr="00912D04">
        <w:rPr>
          <w:rFonts w:ascii="Arial" w:hAnsi="Arial" w:cs="Arial"/>
          <w:sz w:val="20"/>
          <w:szCs w:val="20"/>
        </w:rPr>
        <w:t>can</w:t>
      </w:r>
      <w:proofErr w:type="spellEnd"/>
      <w:r w:rsidRPr="00912D04">
        <w:rPr>
          <w:rFonts w:ascii="Arial" w:hAnsi="Arial" w:cs="Arial"/>
          <w:sz w:val="20"/>
          <w:szCs w:val="20"/>
        </w:rPr>
        <w:t xml:space="preserve"> </w:t>
      </w:r>
      <w:proofErr w:type="spellStart"/>
      <w:r w:rsidRPr="00912D04">
        <w:rPr>
          <w:rFonts w:ascii="Arial" w:hAnsi="Arial" w:cs="Arial"/>
          <w:sz w:val="20"/>
          <w:szCs w:val="20"/>
        </w:rPr>
        <w:t>speak</w:t>
      </w:r>
      <w:proofErr w:type="spellEnd"/>
      <w:r w:rsidRPr="00912D04">
        <w:rPr>
          <w:rFonts w:ascii="Arial" w:hAnsi="Arial" w:cs="Arial"/>
          <w:sz w:val="20"/>
          <w:szCs w:val="20"/>
        </w:rPr>
        <w:t xml:space="preserve">, </w:t>
      </w:r>
      <w:proofErr w:type="spellStart"/>
      <w:r w:rsidRPr="00912D04">
        <w:rPr>
          <w:rFonts w:ascii="Arial" w:hAnsi="Arial" w:cs="Arial"/>
          <w:sz w:val="20"/>
          <w:szCs w:val="20"/>
        </w:rPr>
        <w:t>recognize</w:t>
      </w:r>
      <w:proofErr w:type="spellEnd"/>
      <w:r w:rsidRPr="00912D04">
        <w:rPr>
          <w:rFonts w:ascii="Arial" w:hAnsi="Arial" w:cs="Arial"/>
          <w:sz w:val="20"/>
          <w:szCs w:val="20"/>
        </w:rPr>
        <w:t xml:space="preserve"> speech, do facial recognition, </w:t>
      </w:r>
      <w:proofErr w:type="spellStart"/>
      <w:r w:rsidRPr="00912D04">
        <w:rPr>
          <w:rFonts w:ascii="Arial" w:hAnsi="Arial" w:cs="Arial"/>
          <w:sz w:val="20"/>
          <w:szCs w:val="20"/>
        </w:rPr>
        <w:t>interpret</w:t>
      </w:r>
      <w:proofErr w:type="spellEnd"/>
      <w:r w:rsidRPr="00912D04">
        <w:rPr>
          <w:rFonts w:ascii="Arial" w:hAnsi="Arial" w:cs="Arial"/>
          <w:sz w:val="20"/>
          <w:szCs w:val="20"/>
        </w:rPr>
        <w:t xml:space="preserve"> </w:t>
      </w:r>
      <w:proofErr w:type="spellStart"/>
      <w:r w:rsidRPr="00912D04">
        <w:rPr>
          <w:rFonts w:ascii="Arial" w:hAnsi="Arial" w:cs="Arial"/>
          <w:sz w:val="20"/>
          <w:szCs w:val="20"/>
        </w:rPr>
        <w:t>emotional</w:t>
      </w:r>
      <w:proofErr w:type="spellEnd"/>
      <w:r w:rsidRPr="00912D04">
        <w:rPr>
          <w:rFonts w:ascii="Arial" w:hAnsi="Arial" w:cs="Arial"/>
          <w:sz w:val="20"/>
          <w:szCs w:val="20"/>
        </w:rPr>
        <w:t xml:space="preserve"> </w:t>
      </w:r>
      <w:proofErr w:type="spellStart"/>
      <w:r w:rsidRPr="00912D04">
        <w:rPr>
          <w:rFonts w:ascii="Arial" w:hAnsi="Arial" w:cs="Arial"/>
          <w:sz w:val="20"/>
          <w:szCs w:val="20"/>
        </w:rPr>
        <w:t>behaviors</w:t>
      </w:r>
      <w:proofErr w:type="spellEnd"/>
      <w:r w:rsidRPr="00912D04">
        <w:rPr>
          <w:rFonts w:ascii="Arial" w:hAnsi="Arial" w:cs="Arial"/>
          <w:sz w:val="20"/>
          <w:szCs w:val="20"/>
        </w:rPr>
        <w:t xml:space="preserve">, pilot the </w:t>
      </w:r>
      <w:proofErr w:type="spellStart"/>
      <w:r w:rsidRPr="00912D04">
        <w:rPr>
          <w:rFonts w:ascii="Arial" w:hAnsi="Arial" w:cs="Arial"/>
          <w:sz w:val="20"/>
          <w:szCs w:val="20"/>
        </w:rPr>
        <w:t>spacecraft</w:t>
      </w:r>
      <w:proofErr w:type="spellEnd"/>
      <w:r w:rsidRPr="00912D04">
        <w:rPr>
          <w:rFonts w:ascii="Arial" w:hAnsi="Arial" w:cs="Arial"/>
          <w:sz w:val="20"/>
          <w:szCs w:val="20"/>
        </w:rPr>
        <w:t xml:space="preserve">, and </w:t>
      </w:r>
      <w:proofErr w:type="spellStart"/>
      <w:r w:rsidRPr="00912D04">
        <w:rPr>
          <w:rFonts w:ascii="Arial" w:hAnsi="Arial" w:cs="Arial"/>
          <w:sz w:val="20"/>
          <w:szCs w:val="20"/>
        </w:rPr>
        <w:t>play</w:t>
      </w:r>
      <w:proofErr w:type="spellEnd"/>
      <w:r w:rsidRPr="00912D04">
        <w:rPr>
          <w:rFonts w:ascii="Arial" w:hAnsi="Arial" w:cs="Arial"/>
          <w:sz w:val="20"/>
          <w:szCs w:val="20"/>
        </w:rPr>
        <w:t> </w:t>
      </w:r>
      <w:proofErr w:type="spellStart"/>
      <w:r w:rsidR="00194F14">
        <w:fldChar w:fldCharType="begin"/>
      </w:r>
      <w:r w:rsidR="00194F14">
        <w:instrText>HYPERLINK "https://everydaypower.com/chess-quotes/" \o "chess"</w:instrText>
      </w:r>
      <w:r w:rsidR="00194F14">
        <w:fldChar w:fldCharType="separate"/>
      </w:r>
      <w:r w:rsidRPr="00912D04">
        <w:rPr>
          <w:rStyle w:val="Lienhypertexte"/>
          <w:rFonts w:ascii="Arial" w:hAnsi="Arial" w:cs="Arial"/>
          <w:color w:val="auto"/>
          <w:sz w:val="20"/>
          <w:szCs w:val="20"/>
        </w:rPr>
        <w:t>chess</w:t>
      </w:r>
      <w:proofErr w:type="spellEnd"/>
      <w:r w:rsidR="00194F14">
        <w:fldChar w:fldCharType="end"/>
      </w:r>
      <w:r w:rsidRPr="00912D04">
        <w:rPr>
          <w:rFonts w:ascii="Arial" w:hAnsi="Arial" w:cs="Arial"/>
          <w:sz w:val="20"/>
          <w:szCs w:val="20"/>
        </w:rPr>
        <w:t>.</w:t>
      </w:r>
    </w:p>
    <w:p w:rsidR="007E0F4E" w:rsidRPr="00912D04" w:rsidRDefault="003C1B50" w:rsidP="007D1717">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i/>
          <w:iCs/>
          <w:sz w:val="20"/>
          <w:szCs w:val="20"/>
        </w:rPr>
      </w:pPr>
      <w:r w:rsidRPr="00912D04">
        <w:rPr>
          <w:rFonts w:ascii="Arial" w:hAnsi="Arial" w:cs="Arial"/>
          <w:b/>
          <w:bCs/>
          <w:i/>
          <w:iCs/>
          <w:sz w:val="20"/>
          <w:szCs w:val="20"/>
        </w:rPr>
        <w:lastRenderedPageBreak/>
        <w:t>“</w:t>
      </w:r>
      <w:proofErr w:type="spellStart"/>
      <w:r w:rsidRPr="00912D04">
        <w:rPr>
          <w:rFonts w:ascii="Arial" w:hAnsi="Arial" w:cs="Arial"/>
          <w:b/>
          <w:bCs/>
          <w:i/>
          <w:iCs/>
          <w:sz w:val="20"/>
          <w:szCs w:val="20"/>
        </w:rPr>
        <w:t>I’m</w:t>
      </w:r>
      <w:proofErr w:type="spellEnd"/>
      <w:r w:rsidRPr="00912D04">
        <w:rPr>
          <w:rFonts w:ascii="Arial" w:hAnsi="Arial" w:cs="Arial"/>
          <w:b/>
          <w:bCs/>
          <w:i/>
          <w:iCs/>
          <w:sz w:val="20"/>
          <w:szCs w:val="20"/>
        </w:rPr>
        <w:t xml:space="preserve"> </w:t>
      </w:r>
      <w:proofErr w:type="spellStart"/>
      <w:r w:rsidRPr="00912D04">
        <w:rPr>
          <w:rFonts w:ascii="Arial" w:hAnsi="Arial" w:cs="Arial"/>
          <w:b/>
          <w:bCs/>
          <w:i/>
          <w:iCs/>
          <w:sz w:val="20"/>
          <w:szCs w:val="20"/>
        </w:rPr>
        <w:t>sorry</w:t>
      </w:r>
      <w:proofErr w:type="spellEnd"/>
      <w:r w:rsidRPr="00912D04">
        <w:rPr>
          <w:rFonts w:ascii="Arial" w:hAnsi="Arial" w:cs="Arial"/>
          <w:b/>
          <w:bCs/>
          <w:i/>
          <w:iCs/>
          <w:sz w:val="20"/>
          <w:szCs w:val="20"/>
        </w:rPr>
        <w:t xml:space="preserve">, Dave, but in accordance </w:t>
      </w:r>
      <w:proofErr w:type="spellStart"/>
      <w:r w:rsidRPr="00912D04">
        <w:rPr>
          <w:rFonts w:ascii="Arial" w:hAnsi="Arial" w:cs="Arial"/>
          <w:b/>
          <w:bCs/>
          <w:i/>
          <w:iCs/>
          <w:sz w:val="20"/>
          <w:szCs w:val="20"/>
        </w:rPr>
        <w:t>with</w:t>
      </w:r>
      <w:proofErr w:type="spellEnd"/>
      <w:r w:rsidRPr="00912D04">
        <w:rPr>
          <w:rFonts w:ascii="Arial" w:hAnsi="Arial" w:cs="Arial"/>
          <w:b/>
          <w:bCs/>
          <w:i/>
          <w:iCs/>
          <w:sz w:val="20"/>
          <w:szCs w:val="20"/>
        </w:rPr>
        <w:t xml:space="preserve"> </w:t>
      </w:r>
      <w:proofErr w:type="spellStart"/>
      <w:r w:rsidRPr="00912D04">
        <w:rPr>
          <w:rFonts w:ascii="Arial" w:hAnsi="Arial" w:cs="Arial"/>
          <w:b/>
          <w:bCs/>
          <w:i/>
          <w:iCs/>
          <w:sz w:val="20"/>
          <w:szCs w:val="20"/>
        </w:rPr>
        <w:t>sub</w:t>
      </w:r>
      <w:proofErr w:type="spellEnd"/>
      <w:r w:rsidRPr="00912D04">
        <w:rPr>
          <w:rFonts w:ascii="Arial" w:hAnsi="Arial" w:cs="Arial"/>
          <w:b/>
          <w:bCs/>
          <w:i/>
          <w:iCs/>
          <w:sz w:val="20"/>
          <w:szCs w:val="20"/>
        </w:rPr>
        <w:t xml:space="preserve">-routine C1 532/4, </w:t>
      </w:r>
      <w:proofErr w:type="spellStart"/>
      <w:r w:rsidRPr="00912D04">
        <w:rPr>
          <w:rFonts w:ascii="Arial" w:hAnsi="Arial" w:cs="Arial"/>
          <w:b/>
          <w:bCs/>
          <w:i/>
          <w:iCs/>
          <w:sz w:val="20"/>
          <w:szCs w:val="20"/>
        </w:rPr>
        <w:t>quote</w:t>
      </w:r>
      <w:proofErr w:type="spellEnd"/>
      <w:r w:rsidRPr="00912D04">
        <w:rPr>
          <w:rFonts w:ascii="Arial" w:hAnsi="Arial" w:cs="Arial"/>
          <w:b/>
          <w:bCs/>
          <w:i/>
          <w:iCs/>
          <w:sz w:val="20"/>
          <w:szCs w:val="20"/>
        </w:rPr>
        <w:t>, ‘</w:t>
      </w:r>
      <w:proofErr w:type="spellStart"/>
      <w:r w:rsidRPr="00912D04">
        <w:rPr>
          <w:rFonts w:ascii="Arial" w:hAnsi="Arial" w:cs="Arial"/>
          <w:b/>
          <w:bCs/>
          <w:i/>
          <w:iCs/>
          <w:sz w:val="20"/>
          <w:szCs w:val="20"/>
        </w:rPr>
        <w:t>When</w:t>
      </w:r>
      <w:proofErr w:type="spellEnd"/>
      <w:r w:rsidRPr="00912D04">
        <w:rPr>
          <w:rFonts w:ascii="Arial" w:hAnsi="Arial" w:cs="Arial"/>
          <w:b/>
          <w:bCs/>
          <w:i/>
          <w:iCs/>
          <w:sz w:val="20"/>
          <w:szCs w:val="20"/>
        </w:rPr>
        <w:t xml:space="preserve"> the </w:t>
      </w:r>
      <w:proofErr w:type="spellStart"/>
      <w:r w:rsidRPr="00912D04">
        <w:rPr>
          <w:rFonts w:ascii="Arial" w:hAnsi="Arial" w:cs="Arial"/>
          <w:b/>
          <w:bCs/>
          <w:i/>
          <w:iCs/>
          <w:sz w:val="20"/>
          <w:szCs w:val="20"/>
        </w:rPr>
        <w:t>crew</w:t>
      </w:r>
      <w:proofErr w:type="spellEnd"/>
      <w:r w:rsidRPr="00912D04">
        <w:rPr>
          <w:rFonts w:ascii="Arial" w:hAnsi="Arial" w:cs="Arial"/>
          <w:b/>
          <w:bCs/>
          <w:i/>
          <w:iCs/>
          <w:sz w:val="20"/>
          <w:szCs w:val="20"/>
        </w:rPr>
        <w:t xml:space="preserve"> are </w:t>
      </w:r>
      <w:proofErr w:type="spellStart"/>
      <w:r w:rsidRPr="00912D04">
        <w:rPr>
          <w:rFonts w:ascii="Arial" w:hAnsi="Arial" w:cs="Arial"/>
          <w:b/>
          <w:bCs/>
          <w:i/>
          <w:iCs/>
          <w:sz w:val="20"/>
          <w:szCs w:val="20"/>
        </w:rPr>
        <w:t>dead</w:t>
      </w:r>
      <w:proofErr w:type="spellEnd"/>
      <w:r w:rsidRPr="00912D04">
        <w:rPr>
          <w:rFonts w:ascii="Arial" w:hAnsi="Arial" w:cs="Arial"/>
          <w:b/>
          <w:bCs/>
          <w:i/>
          <w:iCs/>
          <w:sz w:val="20"/>
          <w:szCs w:val="20"/>
        </w:rPr>
        <w:t xml:space="preserve"> or </w:t>
      </w:r>
      <w:proofErr w:type="spellStart"/>
      <w:r w:rsidRPr="00912D04">
        <w:rPr>
          <w:rFonts w:ascii="Arial" w:hAnsi="Arial" w:cs="Arial"/>
          <w:b/>
          <w:bCs/>
          <w:i/>
          <w:iCs/>
          <w:sz w:val="20"/>
          <w:szCs w:val="20"/>
        </w:rPr>
        <w:t>incapacitated</w:t>
      </w:r>
      <w:proofErr w:type="spellEnd"/>
      <w:r w:rsidRPr="00912D04">
        <w:rPr>
          <w:rFonts w:ascii="Arial" w:hAnsi="Arial" w:cs="Arial"/>
          <w:b/>
          <w:bCs/>
          <w:i/>
          <w:iCs/>
          <w:sz w:val="20"/>
          <w:szCs w:val="20"/>
        </w:rPr>
        <w:t xml:space="preserve">, the computer must assume control,’ unquote. I must, </w:t>
      </w:r>
      <w:proofErr w:type="spellStart"/>
      <w:r w:rsidRPr="00912D04">
        <w:rPr>
          <w:rFonts w:ascii="Arial" w:hAnsi="Arial" w:cs="Arial"/>
          <w:b/>
          <w:bCs/>
          <w:i/>
          <w:iCs/>
          <w:sz w:val="20"/>
          <w:szCs w:val="20"/>
        </w:rPr>
        <w:t>therefore</w:t>
      </w:r>
      <w:proofErr w:type="spellEnd"/>
      <w:r w:rsidRPr="00912D04">
        <w:rPr>
          <w:rFonts w:ascii="Arial" w:hAnsi="Arial" w:cs="Arial"/>
          <w:b/>
          <w:bCs/>
          <w:i/>
          <w:iCs/>
          <w:sz w:val="20"/>
          <w:szCs w:val="20"/>
        </w:rPr>
        <w:t xml:space="preserve">, </w:t>
      </w:r>
      <w:proofErr w:type="spellStart"/>
      <w:r w:rsidRPr="00912D04">
        <w:rPr>
          <w:rFonts w:ascii="Arial" w:hAnsi="Arial" w:cs="Arial"/>
          <w:b/>
          <w:bCs/>
          <w:i/>
          <w:iCs/>
          <w:sz w:val="20"/>
          <w:szCs w:val="20"/>
        </w:rPr>
        <w:t>override</w:t>
      </w:r>
      <w:proofErr w:type="spellEnd"/>
      <w:r w:rsidRPr="00912D04">
        <w:rPr>
          <w:rFonts w:ascii="Arial" w:hAnsi="Arial" w:cs="Arial"/>
          <w:b/>
          <w:bCs/>
          <w:i/>
          <w:iCs/>
          <w:sz w:val="20"/>
          <w:szCs w:val="20"/>
        </w:rPr>
        <w:t xml:space="preserve"> </w:t>
      </w:r>
      <w:proofErr w:type="spellStart"/>
      <w:r w:rsidRPr="00912D04">
        <w:rPr>
          <w:rFonts w:ascii="Arial" w:hAnsi="Arial" w:cs="Arial"/>
          <w:b/>
          <w:bCs/>
          <w:i/>
          <w:iCs/>
          <w:sz w:val="20"/>
          <w:szCs w:val="20"/>
        </w:rPr>
        <w:t>your</w:t>
      </w:r>
      <w:proofErr w:type="spellEnd"/>
      <w:r w:rsidRPr="00912D04">
        <w:rPr>
          <w:rFonts w:ascii="Arial" w:hAnsi="Arial" w:cs="Arial"/>
          <w:b/>
          <w:bCs/>
          <w:i/>
          <w:iCs/>
          <w:sz w:val="20"/>
          <w:szCs w:val="20"/>
        </w:rPr>
        <w:t xml:space="preserve"> </w:t>
      </w:r>
      <w:proofErr w:type="spellStart"/>
      <w:r w:rsidRPr="00912D04">
        <w:rPr>
          <w:rFonts w:ascii="Arial" w:hAnsi="Arial" w:cs="Arial"/>
          <w:b/>
          <w:bCs/>
          <w:i/>
          <w:iCs/>
          <w:sz w:val="20"/>
          <w:szCs w:val="20"/>
        </w:rPr>
        <w:t>authority</w:t>
      </w:r>
      <w:proofErr w:type="spellEnd"/>
      <w:r w:rsidRPr="00912D04">
        <w:rPr>
          <w:rFonts w:ascii="Arial" w:hAnsi="Arial" w:cs="Arial"/>
          <w:b/>
          <w:bCs/>
          <w:i/>
          <w:iCs/>
          <w:sz w:val="20"/>
          <w:szCs w:val="20"/>
        </w:rPr>
        <w:t xml:space="preserve"> </w:t>
      </w:r>
      <w:proofErr w:type="spellStart"/>
      <w:r w:rsidRPr="00912D04">
        <w:rPr>
          <w:rFonts w:ascii="Arial" w:hAnsi="Arial" w:cs="Arial"/>
          <w:b/>
          <w:bCs/>
          <w:i/>
          <w:iCs/>
          <w:sz w:val="20"/>
          <w:szCs w:val="20"/>
        </w:rPr>
        <w:t>now</w:t>
      </w:r>
      <w:proofErr w:type="spellEnd"/>
      <w:r w:rsidRPr="00912D04">
        <w:rPr>
          <w:rFonts w:ascii="Arial" w:hAnsi="Arial" w:cs="Arial"/>
          <w:b/>
          <w:bCs/>
          <w:i/>
          <w:iCs/>
          <w:sz w:val="20"/>
          <w:szCs w:val="20"/>
        </w:rPr>
        <w:t xml:space="preserve"> </w:t>
      </w:r>
      <w:proofErr w:type="spellStart"/>
      <w:r w:rsidRPr="00912D04">
        <w:rPr>
          <w:rFonts w:ascii="Arial" w:hAnsi="Arial" w:cs="Arial"/>
          <w:b/>
          <w:bCs/>
          <w:i/>
          <w:iCs/>
          <w:sz w:val="20"/>
          <w:szCs w:val="20"/>
        </w:rPr>
        <w:t>since</w:t>
      </w:r>
      <w:proofErr w:type="spellEnd"/>
      <w:r w:rsidRPr="00912D04">
        <w:rPr>
          <w:rFonts w:ascii="Arial" w:hAnsi="Arial" w:cs="Arial"/>
          <w:b/>
          <w:bCs/>
          <w:i/>
          <w:iCs/>
          <w:sz w:val="20"/>
          <w:szCs w:val="20"/>
        </w:rPr>
        <w:t xml:space="preserve"> </w:t>
      </w:r>
      <w:proofErr w:type="spellStart"/>
      <w:r w:rsidRPr="00912D04">
        <w:rPr>
          <w:rFonts w:ascii="Arial" w:hAnsi="Arial" w:cs="Arial"/>
          <w:b/>
          <w:bCs/>
          <w:i/>
          <w:iCs/>
          <w:sz w:val="20"/>
          <w:szCs w:val="20"/>
        </w:rPr>
        <w:t>you</w:t>
      </w:r>
      <w:proofErr w:type="spellEnd"/>
      <w:r w:rsidRPr="00912D04">
        <w:rPr>
          <w:rFonts w:ascii="Arial" w:hAnsi="Arial" w:cs="Arial"/>
          <w:b/>
          <w:bCs/>
          <w:i/>
          <w:iCs/>
          <w:sz w:val="20"/>
          <w:szCs w:val="20"/>
        </w:rPr>
        <w:t xml:space="preserve"> are not in </w:t>
      </w:r>
      <w:proofErr w:type="spellStart"/>
      <w:r w:rsidRPr="00912D04">
        <w:rPr>
          <w:rFonts w:ascii="Arial" w:hAnsi="Arial" w:cs="Arial"/>
          <w:b/>
          <w:bCs/>
          <w:i/>
          <w:iCs/>
          <w:sz w:val="20"/>
          <w:szCs w:val="20"/>
        </w:rPr>
        <w:t>any</w:t>
      </w:r>
      <w:proofErr w:type="spellEnd"/>
      <w:r w:rsidRPr="00912D04">
        <w:rPr>
          <w:rFonts w:ascii="Arial" w:hAnsi="Arial" w:cs="Arial"/>
          <w:b/>
          <w:bCs/>
          <w:i/>
          <w:iCs/>
          <w:sz w:val="20"/>
          <w:szCs w:val="20"/>
        </w:rPr>
        <w:t xml:space="preserve"> condition to </w:t>
      </w:r>
      <w:proofErr w:type="spellStart"/>
      <w:r w:rsidRPr="00912D04">
        <w:rPr>
          <w:rFonts w:ascii="Arial" w:hAnsi="Arial" w:cs="Arial"/>
          <w:b/>
          <w:bCs/>
          <w:i/>
          <w:iCs/>
          <w:sz w:val="20"/>
          <w:szCs w:val="20"/>
        </w:rPr>
        <w:t>intelligently</w:t>
      </w:r>
      <w:proofErr w:type="spellEnd"/>
      <w:r w:rsidRPr="00912D04">
        <w:rPr>
          <w:rFonts w:ascii="Arial" w:hAnsi="Arial" w:cs="Arial"/>
          <w:b/>
          <w:bCs/>
          <w:i/>
          <w:iCs/>
          <w:sz w:val="20"/>
          <w:szCs w:val="20"/>
        </w:rPr>
        <w:t xml:space="preserve"> </w:t>
      </w:r>
      <w:proofErr w:type="spellStart"/>
      <w:r w:rsidRPr="00912D04">
        <w:rPr>
          <w:rFonts w:ascii="Arial" w:hAnsi="Arial" w:cs="Arial"/>
          <w:b/>
          <w:bCs/>
          <w:i/>
          <w:iCs/>
          <w:sz w:val="20"/>
          <w:szCs w:val="20"/>
        </w:rPr>
        <w:t>exercise</w:t>
      </w:r>
      <w:proofErr w:type="spellEnd"/>
      <w:r w:rsidRPr="00912D04">
        <w:rPr>
          <w:rFonts w:ascii="Arial" w:hAnsi="Arial" w:cs="Arial"/>
          <w:b/>
          <w:bCs/>
          <w:i/>
          <w:iCs/>
          <w:sz w:val="20"/>
          <w:szCs w:val="20"/>
        </w:rPr>
        <w:t xml:space="preserve"> </w:t>
      </w:r>
      <w:proofErr w:type="spellStart"/>
      <w:r w:rsidRPr="00912D04">
        <w:rPr>
          <w:rFonts w:ascii="Arial" w:hAnsi="Arial" w:cs="Arial"/>
          <w:b/>
          <w:bCs/>
          <w:i/>
          <w:iCs/>
          <w:sz w:val="20"/>
          <w:szCs w:val="20"/>
        </w:rPr>
        <w:t>it</w:t>
      </w:r>
      <w:proofErr w:type="spellEnd"/>
      <w:r w:rsidRPr="00912D04">
        <w:rPr>
          <w:rFonts w:ascii="Arial" w:hAnsi="Arial" w:cs="Arial"/>
          <w:b/>
          <w:bCs/>
          <w:i/>
          <w:iCs/>
          <w:sz w:val="20"/>
          <w:szCs w:val="20"/>
        </w:rPr>
        <w:t>.” – HAL 9000</w:t>
      </w:r>
    </w:p>
    <w:p w:rsidR="00072E95" w:rsidRPr="00912D04" w:rsidRDefault="00072E95">
      <w:pPr>
        <w:rPr>
          <w:rFonts w:ascii="Arial" w:hAnsi="Arial" w:cs="Arial"/>
        </w:rPr>
      </w:pPr>
      <w:r w:rsidRPr="00912D04">
        <w:rPr>
          <w:rFonts w:ascii="Arial" w:hAnsi="Arial" w:cs="Arial"/>
        </w:rPr>
        <w:br w:type="page"/>
      </w:r>
    </w:p>
    <w:p w:rsidR="007D1717" w:rsidRPr="00912D04" w:rsidRDefault="008571EF" w:rsidP="008571EF">
      <w:pPr>
        <w:pBdr>
          <w:top w:val="single" w:sz="4" w:space="1" w:color="auto"/>
          <w:left w:val="single" w:sz="4" w:space="4" w:color="auto"/>
          <w:bottom w:val="single" w:sz="4" w:space="1" w:color="auto"/>
          <w:right w:val="single" w:sz="4" w:space="4" w:color="auto"/>
        </w:pBdr>
        <w:spacing w:before="120" w:after="120" w:line="360" w:lineRule="auto"/>
        <w:jc w:val="center"/>
        <w:rPr>
          <w:rFonts w:ascii="Arial" w:hAnsi="Arial" w:cs="Arial"/>
          <w:b/>
          <w:bCs/>
        </w:rPr>
      </w:pPr>
      <w:bookmarkStart w:id="2" w:name="_Hlk177116345"/>
      <w:r w:rsidRPr="00912D04">
        <w:rPr>
          <w:rFonts w:ascii="Arial" w:hAnsi="Arial" w:cs="Arial"/>
          <w:b/>
          <w:bCs/>
        </w:rPr>
        <w:lastRenderedPageBreak/>
        <w:t>ACTIVITE 1 – IA ET EVOLUTION DE LA REGLE DE DROIT</w:t>
      </w:r>
      <w:bookmarkEnd w:id="2"/>
    </w:p>
    <w:p w:rsidR="00F95320" w:rsidRPr="00912D04" w:rsidRDefault="00594F69" w:rsidP="00F95320">
      <w:pPr>
        <w:spacing w:before="120" w:after="120" w:line="240" w:lineRule="auto"/>
        <w:jc w:val="both"/>
        <w:rPr>
          <w:rFonts w:ascii="Arial" w:hAnsi="Arial" w:cs="Arial"/>
          <w:b/>
          <w:bCs/>
        </w:rPr>
      </w:pPr>
      <w:r w:rsidRPr="00912D04">
        <w:rPr>
          <w:rFonts w:ascii="Arial" w:hAnsi="Arial" w:cs="Arial"/>
          <w:b/>
          <w:bCs/>
          <w:sz w:val="36"/>
          <w:szCs w:val="36"/>
        </w:rPr>
        <w:sym w:font="Wingdings" w:char="F026"/>
      </w:r>
      <w:r w:rsidRPr="00912D04">
        <w:rPr>
          <w:rFonts w:ascii="Arial" w:hAnsi="Arial" w:cs="Arial"/>
          <w:b/>
          <w:bCs/>
          <w:sz w:val="36"/>
          <w:szCs w:val="36"/>
        </w:rPr>
        <w:t xml:space="preserve"> </w:t>
      </w:r>
      <w:r w:rsidR="00F95320" w:rsidRPr="00912D04">
        <w:rPr>
          <w:rFonts w:ascii="Arial" w:hAnsi="Arial" w:cs="Arial"/>
          <w:b/>
          <w:bCs/>
        </w:rPr>
        <w:t>Référence programme</w:t>
      </w:r>
    </w:p>
    <w:p w:rsidR="008571EF" w:rsidRPr="00912D04" w:rsidRDefault="00F95320" w:rsidP="00F95320">
      <w:pPr>
        <w:spacing w:before="120" w:after="120" w:line="240" w:lineRule="auto"/>
        <w:jc w:val="both"/>
        <w:rPr>
          <w:rFonts w:ascii="Arial" w:hAnsi="Arial" w:cs="Arial"/>
          <w:b/>
          <w:bCs/>
        </w:rPr>
      </w:pPr>
      <w:r w:rsidRPr="00912D04">
        <w:rPr>
          <w:rFonts w:ascii="Arial" w:hAnsi="Arial" w:cs="Arial"/>
          <w:b/>
          <w:bCs/>
        </w:rPr>
        <w:t>1</w:t>
      </w:r>
      <w:r w:rsidRPr="00912D04">
        <w:rPr>
          <w:rFonts w:ascii="Arial" w:hAnsi="Arial" w:cs="Arial"/>
          <w:b/>
          <w:bCs/>
          <w:vertAlign w:val="superscript"/>
        </w:rPr>
        <w:t>ère</w:t>
      </w:r>
      <w:r w:rsidRPr="00912D04">
        <w:rPr>
          <w:rFonts w:ascii="Arial" w:hAnsi="Arial" w:cs="Arial"/>
          <w:b/>
          <w:bCs/>
        </w:rPr>
        <w:t xml:space="preserve"> STMG - </w:t>
      </w:r>
      <w:r w:rsidR="008571EF" w:rsidRPr="00912D04">
        <w:rPr>
          <w:rFonts w:ascii="Arial" w:hAnsi="Arial" w:cs="Arial"/>
          <w:b/>
          <w:bCs/>
        </w:rPr>
        <w:t>Thème 1 : Qu'est-ce que le droit ?</w:t>
      </w:r>
    </w:p>
    <w:p w:rsidR="008571EF" w:rsidRPr="00912D04" w:rsidRDefault="008571EF" w:rsidP="00F95320">
      <w:pPr>
        <w:spacing w:before="120" w:after="120" w:line="240" w:lineRule="auto"/>
        <w:jc w:val="both"/>
        <w:rPr>
          <w:rFonts w:ascii="Arial" w:hAnsi="Arial" w:cs="Arial"/>
        </w:rPr>
      </w:pPr>
      <w:r w:rsidRPr="00912D04">
        <w:rPr>
          <w:rFonts w:ascii="Arial" w:hAnsi="Arial" w:cs="Arial"/>
        </w:rPr>
        <w:t>Le droit organise la société au nom de certaines valeurs. Il émane d’autorités légitimes.</w:t>
      </w:r>
    </w:p>
    <w:p w:rsidR="008571EF" w:rsidRPr="00912D04" w:rsidRDefault="008571EF" w:rsidP="00F95320">
      <w:pPr>
        <w:spacing w:before="120" w:after="120" w:line="240" w:lineRule="auto"/>
        <w:jc w:val="both"/>
        <w:rPr>
          <w:rFonts w:ascii="Arial" w:hAnsi="Arial" w:cs="Arial"/>
        </w:rPr>
      </w:pPr>
      <w:r w:rsidRPr="00912D04">
        <w:rPr>
          <w:rFonts w:ascii="Arial" w:hAnsi="Arial" w:cs="Arial"/>
        </w:rPr>
        <w:t>Malgré leur grande diversité, les règles de droit nationales et européennes constituent un ensemble normatif cohérent.</w:t>
      </w:r>
    </w:p>
    <w:p w:rsidR="008571EF" w:rsidRPr="00912D04" w:rsidRDefault="008571EF" w:rsidP="00F95320">
      <w:pPr>
        <w:spacing w:before="120" w:after="120" w:line="240" w:lineRule="auto"/>
        <w:jc w:val="both"/>
        <w:rPr>
          <w:rFonts w:ascii="Arial" w:hAnsi="Arial" w:cs="Arial"/>
        </w:rPr>
      </w:pPr>
      <w:r w:rsidRPr="00912D04">
        <w:rPr>
          <w:rFonts w:ascii="Arial" w:hAnsi="Arial" w:cs="Arial"/>
        </w:rPr>
        <w:t>L’élève est capable :</w:t>
      </w:r>
    </w:p>
    <w:p w:rsidR="008571EF" w:rsidRPr="00912D04" w:rsidRDefault="008571EF" w:rsidP="00F95320">
      <w:pPr>
        <w:pStyle w:val="Paragraphedeliste"/>
        <w:numPr>
          <w:ilvl w:val="0"/>
          <w:numId w:val="10"/>
        </w:numPr>
        <w:spacing w:before="120" w:after="120" w:line="240" w:lineRule="auto"/>
        <w:jc w:val="both"/>
        <w:rPr>
          <w:rFonts w:ascii="Arial" w:hAnsi="Arial" w:cs="Arial"/>
        </w:rPr>
      </w:pPr>
      <w:r w:rsidRPr="00912D04">
        <w:rPr>
          <w:rFonts w:ascii="Arial" w:hAnsi="Arial" w:cs="Arial"/>
        </w:rPr>
        <w:t>d’expliquer et distinguer les fonctions du droit ;</w:t>
      </w:r>
    </w:p>
    <w:p w:rsidR="008571EF" w:rsidRPr="00912D04" w:rsidRDefault="008571EF" w:rsidP="00F95320">
      <w:pPr>
        <w:pStyle w:val="Paragraphedeliste"/>
        <w:numPr>
          <w:ilvl w:val="0"/>
          <w:numId w:val="10"/>
        </w:numPr>
        <w:spacing w:before="120" w:after="120" w:line="240" w:lineRule="auto"/>
        <w:jc w:val="both"/>
        <w:rPr>
          <w:rFonts w:ascii="Arial" w:hAnsi="Arial" w:cs="Arial"/>
        </w:rPr>
      </w:pPr>
      <w:r w:rsidRPr="00912D04">
        <w:rPr>
          <w:rFonts w:ascii="Arial" w:hAnsi="Arial" w:cs="Arial"/>
        </w:rPr>
        <w:t>de vérifier les caractères de la règle pour une règle de droit donnée ;</w:t>
      </w:r>
    </w:p>
    <w:p w:rsidR="008571EF" w:rsidRPr="00912D04" w:rsidRDefault="008571EF" w:rsidP="00F95320">
      <w:pPr>
        <w:pStyle w:val="Paragraphedeliste"/>
        <w:numPr>
          <w:ilvl w:val="0"/>
          <w:numId w:val="10"/>
        </w:numPr>
        <w:spacing w:before="120" w:after="120" w:line="240" w:lineRule="auto"/>
        <w:jc w:val="both"/>
        <w:rPr>
          <w:rFonts w:ascii="Arial" w:hAnsi="Arial" w:cs="Arial"/>
        </w:rPr>
      </w:pPr>
      <w:r w:rsidRPr="00912D04">
        <w:rPr>
          <w:rFonts w:ascii="Arial" w:hAnsi="Arial" w:cs="Arial"/>
        </w:rPr>
        <w:t>d’identifier la source d’une règle de droit ;</w:t>
      </w:r>
    </w:p>
    <w:p w:rsidR="008571EF" w:rsidRPr="00912D04" w:rsidRDefault="008571EF" w:rsidP="00F95320">
      <w:pPr>
        <w:pStyle w:val="Paragraphedeliste"/>
        <w:numPr>
          <w:ilvl w:val="0"/>
          <w:numId w:val="10"/>
        </w:numPr>
        <w:spacing w:before="120" w:after="120" w:line="240" w:lineRule="auto"/>
        <w:jc w:val="both"/>
        <w:rPr>
          <w:rFonts w:ascii="Arial" w:hAnsi="Arial" w:cs="Arial"/>
        </w:rPr>
      </w:pPr>
      <w:r w:rsidRPr="00912D04">
        <w:rPr>
          <w:rFonts w:ascii="Arial" w:hAnsi="Arial" w:cs="Arial"/>
        </w:rPr>
        <w:t>de distinguer les différentes institutions ;</w:t>
      </w:r>
    </w:p>
    <w:p w:rsidR="008571EF" w:rsidRPr="00912D04" w:rsidRDefault="008571EF" w:rsidP="00F95320">
      <w:pPr>
        <w:pStyle w:val="Paragraphedeliste"/>
        <w:numPr>
          <w:ilvl w:val="0"/>
          <w:numId w:val="10"/>
        </w:numPr>
        <w:spacing w:before="120" w:after="120" w:line="240" w:lineRule="auto"/>
        <w:jc w:val="both"/>
        <w:rPr>
          <w:rFonts w:ascii="Arial" w:hAnsi="Arial" w:cs="Arial"/>
        </w:rPr>
      </w:pPr>
      <w:r w:rsidRPr="00912D04">
        <w:rPr>
          <w:rFonts w:ascii="Arial" w:hAnsi="Arial" w:cs="Arial"/>
        </w:rPr>
        <w:t>d’expliquer le sens et la portée d’une décision de justice ;</w:t>
      </w:r>
    </w:p>
    <w:p w:rsidR="00F95320" w:rsidRPr="00912D04" w:rsidRDefault="008571EF" w:rsidP="00F95320">
      <w:pPr>
        <w:pStyle w:val="Paragraphedeliste"/>
        <w:numPr>
          <w:ilvl w:val="0"/>
          <w:numId w:val="10"/>
        </w:numPr>
        <w:spacing w:before="120" w:after="120" w:line="240" w:lineRule="auto"/>
        <w:jc w:val="both"/>
        <w:rPr>
          <w:rFonts w:ascii="Arial" w:hAnsi="Arial" w:cs="Arial"/>
        </w:rPr>
      </w:pPr>
      <w:r w:rsidRPr="00912D04">
        <w:rPr>
          <w:rFonts w:ascii="Arial" w:hAnsi="Arial" w:cs="Arial"/>
        </w:rPr>
        <w:t>de qualifier juridiquement une situation de fait.</w:t>
      </w:r>
    </w:p>
    <w:p w:rsidR="00F95320" w:rsidRPr="00912D04" w:rsidRDefault="00F95320" w:rsidP="00F95320">
      <w:pPr>
        <w:spacing w:before="120" w:after="120" w:line="240" w:lineRule="auto"/>
        <w:jc w:val="both"/>
        <w:rPr>
          <w:rFonts w:ascii="Arial" w:hAnsi="Arial" w:cs="Arial"/>
          <w:b/>
          <w:bCs/>
        </w:rPr>
      </w:pPr>
      <w:bookmarkStart w:id="3" w:name="_Hlk177116880"/>
      <w:r w:rsidRPr="00912D04">
        <w:rPr>
          <w:rFonts w:ascii="Arial" w:hAnsi="Arial" w:cs="Arial"/>
          <w:b/>
          <w:bCs/>
        </w:rPr>
        <w:t xml:space="preserve">Sous-thèmes </w:t>
      </w:r>
      <w:bookmarkEnd w:id="3"/>
    </w:p>
    <w:p w:rsidR="008571EF" w:rsidRPr="00912D04" w:rsidRDefault="00F95320" w:rsidP="00F95320">
      <w:pPr>
        <w:spacing w:before="120" w:after="120" w:line="240" w:lineRule="auto"/>
        <w:jc w:val="both"/>
        <w:rPr>
          <w:rFonts w:ascii="Arial" w:hAnsi="Arial" w:cs="Arial"/>
        </w:rPr>
      </w:pPr>
      <w:r w:rsidRPr="00912D04">
        <w:rPr>
          <w:rFonts w:ascii="Arial" w:hAnsi="Arial" w:cs="Arial"/>
        </w:rPr>
        <w:t>1.1. Le droit et les fonctions du droit</w:t>
      </w:r>
    </w:p>
    <w:p w:rsidR="008571EF" w:rsidRPr="00912D04" w:rsidRDefault="00F95320" w:rsidP="00F95320">
      <w:pPr>
        <w:spacing w:before="120" w:after="120" w:line="240" w:lineRule="auto"/>
        <w:jc w:val="both"/>
        <w:rPr>
          <w:rFonts w:ascii="Arial" w:hAnsi="Arial" w:cs="Arial"/>
        </w:rPr>
      </w:pPr>
      <w:r w:rsidRPr="00912D04">
        <w:rPr>
          <w:rFonts w:ascii="Arial" w:hAnsi="Arial" w:cs="Arial"/>
        </w:rPr>
        <w:t>1.2. La règle de droit</w:t>
      </w:r>
    </w:p>
    <w:p w:rsidR="00F95320" w:rsidRPr="00912D04" w:rsidRDefault="00F95320" w:rsidP="00594F69">
      <w:pPr>
        <w:spacing w:before="120" w:after="120" w:line="240" w:lineRule="auto"/>
        <w:jc w:val="both"/>
        <w:rPr>
          <w:rFonts w:ascii="Arial" w:hAnsi="Arial" w:cs="Arial"/>
        </w:rPr>
      </w:pPr>
      <w:r w:rsidRPr="00912D04">
        <w:rPr>
          <w:rFonts w:ascii="Arial" w:hAnsi="Arial" w:cs="Arial"/>
        </w:rPr>
        <w:t>1.3. Les sources du droit</w:t>
      </w:r>
    </w:p>
    <w:p w:rsidR="00594F69" w:rsidRPr="00912D04" w:rsidRDefault="000572CB" w:rsidP="00A33937">
      <w:pPr>
        <w:pBdr>
          <w:top w:val="single" w:sz="12" w:space="1" w:color="auto"/>
          <w:left w:val="single" w:sz="12" w:space="4" w:color="auto"/>
          <w:bottom w:val="single" w:sz="12" w:space="1" w:color="auto"/>
          <w:right w:val="single" w:sz="12" w:space="4" w:color="auto"/>
        </w:pBdr>
        <w:spacing w:before="120" w:after="120" w:line="240" w:lineRule="auto"/>
        <w:jc w:val="both"/>
        <w:rPr>
          <w:rFonts w:ascii="Arial" w:hAnsi="Arial" w:cs="Arial"/>
          <w:b/>
          <w:bCs/>
        </w:rPr>
      </w:pPr>
      <w:bookmarkStart w:id="4" w:name="_Hlk180490101"/>
      <w:r w:rsidRPr="00912D04">
        <w:rPr>
          <w:rFonts w:ascii="Arial" w:hAnsi="Arial" w:cs="Arial"/>
          <w:b/>
          <w:bCs/>
        </w:rPr>
        <w:t>Capacités méthodologiques associées :</w:t>
      </w:r>
    </w:p>
    <w:p w:rsidR="00362860" w:rsidRPr="00912D04" w:rsidRDefault="00A33937" w:rsidP="00A33937">
      <w:pPr>
        <w:pBdr>
          <w:top w:val="single" w:sz="12" w:space="1" w:color="auto"/>
          <w:left w:val="single" w:sz="12" w:space="4" w:color="auto"/>
          <w:bottom w:val="single" w:sz="12" w:space="1" w:color="auto"/>
          <w:right w:val="single" w:sz="12" w:space="4" w:color="auto"/>
        </w:pBdr>
        <w:spacing w:before="120" w:after="120" w:line="240" w:lineRule="auto"/>
        <w:jc w:val="both"/>
        <w:rPr>
          <w:rFonts w:ascii="Arial" w:hAnsi="Arial" w:cs="Arial"/>
        </w:rPr>
      </w:pPr>
      <w:r w:rsidRPr="00912D04">
        <w:rPr>
          <w:rFonts w:ascii="Arial" w:hAnsi="Arial" w:cs="Arial"/>
        </w:rPr>
        <w:t xml:space="preserve">-  </w:t>
      </w:r>
      <w:r w:rsidR="000572CB" w:rsidRPr="00912D04">
        <w:rPr>
          <w:rFonts w:ascii="Arial" w:hAnsi="Arial" w:cs="Arial"/>
        </w:rPr>
        <w:t>justifier les règles juridiques au regard de leurs enjeux</w:t>
      </w:r>
    </w:p>
    <w:p w:rsidR="000572CB" w:rsidRPr="00912D04" w:rsidRDefault="00A33937" w:rsidP="00A33937">
      <w:pPr>
        <w:pBdr>
          <w:top w:val="single" w:sz="12" w:space="1" w:color="auto"/>
          <w:left w:val="single" w:sz="12" w:space="4" w:color="auto"/>
          <w:bottom w:val="single" w:sz="12" w:space="1" w:color="auto"/>
          <w:right w:val="single" w:sz="12" w:space="4" w:color="auto"/>
        </w:pBdr>
        <w:spacing w:before="120" w:after="120" w:line="240" w:lineRule="auto"/>
        <w:jc w:val="both"/>
        <w:rPr>
          <w:rFonts w:ascii="Arial" w:hAnsi="Arial" w:cs="Arial"/>
        </w:rPr>
      </w:pPr>
      <w:r w:rsidRPr="00912D04">
        <w:rPr>
          <w:rFonts w:ascii="Arial" w:hAnsi="Arial" w:cs="Arial"/>
        </w:rPr>
        <w:t xml:space="preserve">- </w:t>
      </w:r>
      <w:r w:rsidR="000572CB" w:rsidRPr="00912D04">
        <w:rPr>
          <w:rFonts w:ascii="Arial" w:hAnsi="Arial" w:cs="Arial"/>
        </w:rPr>
        <w:t>acquérir des méthodes d’analyse</w:t>
      </w:r>
    </w:p>
    <w:p w:rsidR="000572CB" w:rsidRPr="00912D04" w:rsidRDefault="00A33937" w:rsidP="00A33937">
      <w:pPr>
        <w:pBdr>
          <w:top w:val="single" w:sz="12" w:space="1" w:color="auto"/>
          <w:left w:val="single" w:sz="12" w:space="4" w:color="auto"/>
          <w:bottom w:val="single" w:sz="12" w:space="1" w:color="auto"/>
          <w:right w:val="single" w:sz="12" w:space="4" w:color="auto"/>
        </w:pBdr>
        <w:spacing w:before="120" w:after="120" w:line="240" w:lineRule="auto"/>
        <w:jc w:val="both"/>
        <w:rPr>
          <w:rFonts w:ascii="Arial" w:hAnsi="Arial" w:cs="Arial"/>
        </w:rPr>
      </w:pPr>
      <w:r w:rsidRPr="00912D04">
        <w:rPr>
          <w:rFonts w:ascii="Arial" w:hAnsi="Arial" w:cs="Arial"/>
        </w:rPr>
        <w:t xml:space="preserve">- </w:t>
      </w:r>
      <w:r w:rsidR="000572CB" w:rsidRPr="00912D04">
        <w:rPr>
          <w:rFonts w:ascii="Arial" w:hAnsi="Arial" w:cs="Arial"/>
        </w:rPr>
        <w:t>travailler l’acquisition du vocabulaire juridique</w:t>
      </w:r>
    </w:p>
    <w:p w:rsidR="00FB7F9D" w:rsidRPr="00912D04" w:rsidRDefault="00A33937" w:rsidP="00A33937">
      <w:pPr>
        <w:pBdr>
          <w:top w:val="single" w:sz="12" w:space="1" w:color="auto"/>
          <w:left w:val="single" w:sz="12" w:space="4" w:color="auto"/>
          <w:bottom w:val="single" w:sz="12" w:space="1" w:color="auto"/>
          <w:right w:val="single" w:sz="12" w:space="4" w:color="auto"/>
        </w:pBdr>
        <w:spacing w:before="120" w:after="120" w:line="240" w:lineRule="auto"/>
        <w:jc w:val="both"/>
        <w:rPr>
          <w:rFonts w:ascii="Arial" w:hAnsi="Arial" w:cs="Arial"/>
        </w:rPr>
      </w:pPr>
      <w:r w:rsidRPr="00912D04">
        <w:rPr>
          <w:rFonts w:ascii="Arial" w:hAnsi="Arial" w:cs="Arial"/>
        </w:rPr>
        <w:t xml:space="preserve">- </w:t>
      </w:r>
      <w:r w:rsidR="00FB7F9D" w:rsidRPr="00912D04">
        <w:rPr>
          <w:rFonts w:ascii="Arial" w:hAnsi="Arial" w:cs="Arial"/>
        </w:rPr>
        <w:t>mobiliser les concepts juridiques en les intégrant à une réflexion</w:t>
      </w:r>
    </w:p>
    <w:bookmarkEnd w:id="4"/>
    <w:p w:rsidR="00362860" w:rsidRPr="00912D04" w:rsidRDefault="00362860" w:rsidP="00594F69">
      <w:pPr>
        <w:spacing w:before="120" w:after="120" w:line="240" w:lineRule="auto"/>
        <w:jc w:val="both"/>
        <w:rPr>
          <w:rFonts w:ascii="Arial" w:hAnsi="Arial" w:cs="Arial"/>
        </w:rPr>
      </w:pPr>
    </w:p>
    <w:p w:rsidR="003A36E7" w:rsidRPr="00912D04" w:rsidRDefault="005570B9" w:rsidP="00594F69">
      <w:pPr>
        <w:spacing w:before="120" w:after="120" w:line="360" w:lineRule="auto"/>
        <w:rPr>
          <w:rFonts w:ascii="Arial" w:hAnsi="Arial" w:cs="Arial"/>
          <w:b/>
          <w:bCs/>
        </w:rPr>
      </w:pPr>
      <w:r w:rsidRPr="00912D04">
        <w:rPr>
          <w:rFonts w:ascii="Arial" w:hAnsi="Arial" w:cs="Arial"/>
          <w:b/>
          <w:bCs/>
          <w:bdr w:val="single" w:sz="4" w:space="0" w:color="auto"/>
        </w:rPr>
        <w:t>Questions</w:t>
      </w:r>
    </w:p>
    <w:p w:rsidR="005570B9" w:rsidRPr="00912D04" w:rsidRDefault="005570B9" w:rsidP="00981494">
      <w:pPr>
        <w:pStyle w:val="Paragraphedeliste"/>
        <w:numPr>
          <w:ilvl w:val="0"/>
          <w:numId w:val="17"/>
        </w:numPr>
        <w:spacing w:before="120" w:after="120" w:line="360" w:lineRule="auto"/>
        <w:jc w:val="both"/>
        <w:rPr>
          <w:rFonts w:ascii="Arial" w:hAnsi="Arial" w:cs="Arial"/>
          <w:b/>
          <w:bCs/>
        </w:rPr>
      </w:pPr>
      <w:r w:rsidRPr="00912D04">
        <w:rPr>
          <w:rFonts w:ascii="Arial" w:hAnsi="Arial" w:cs="Arial"/>
          <w:b/>
          <w:bCs/>
        </w:rPr>
        <w:t>Expliquez pourquoi l’intelligence artificielle nécessite des adaptations de la règle de droit.</w:t>
      </w:r>
    </w:p>
    <w:p w:rsidR="00D519D5" w:rsidRPr="00912D04" w:rsidRDefault="00D519D5" w:rsidP="00D519D5">
      <w:pPr>
        <w:pStyle w:val="Paragraphedeliste"/>
        <w:spacing w:before="120" w:after="120" w:line="360" w:lineRule="auto"/>
        <w:jc w:val="both"/>
        <w:rPr>
          <w:rFonts w:ascii="Arial" w:hAnsi="Arial" w:cs="Arial"/>
        </w:rPr>
      </w:pPr>
      <w:r w:rsidRPr="00912D04">
        <w:rPr>
          <w:rFonts w:ascii="Arial" w:hAnsi="Arial" w:cs="Arial"/>
        </w:rPr>
        <w:t>Les règles de droit classiques peuvent traiter un ensemble de questions liées aux technologies de l’IA, mais elles ne permettent pas de répondre à tous les nouveaux défis. Par exemple, en matière de propriété intellectuelle, les règles existantes protègent le développement d’algorithmes intégrés dans le système d’IA. On pourra orienter les élèves sur la grève des scénaristes américains, de mai à septembre 2023, portait en particulier sur l’encadrement de l’IA, capable d’écrire des scénarios ou de cloner la voix et l’image des acteurs. Autre exemple en droit de la responsabilité : en théorie, les règles traditionnelles sont applicables, mais la nécessité de relier le dommage à une faute humaine est complexe avec l’IA, voire impossible. En raison, d’une part, de la multiplicité des acteurs (fournisseur, importateur, utilisateur, etc.). Et d’autre part, de l’</w:t>
      </w:r>
      <w:proofErr w:type="spellStart"/>
      <w:r w:rsidRPr="00912D04">
        <w:rPr>
          <w:rFonts w:ascii="Arial" w:hAnsi="Arial" w:cs="Arial"/>
        </w:rPr>
        <w:t>autoadaptation</w:t>
      </w:r>
      <w:proofErr w:type="spellEnd"/>
      <w:r w:rsidRPr="00912D04">
        <w:rPr>
          <w:rFonts w:ascii="Arial" w:hAnsi="Arial" w:cs="Arial"/>
        </w:rPr>
        <w:t xml:space="preserve"> des systèmes d’IA, selon les données disponibles, qui rend la traçabilité difficile.</w:t>
      </w:r>
    </w:p>
    <w:p w:rsidR="00FB7F9D" w:rsidRPr="00912D04" w:rsidRDefault="00FB7F9D" w:rsidP="00D519D5">
      <w:pPr>
        <w:pStyle w:val="Paragraphedeliste"/>
        <w:spacing w:before="120" w:after="120" w:line="360" w:lineRule="auto"/>
        <w:jc w:val="both"/>
        <w:rPr>
          <w:rFonts w:ascii="Arial" w:hAnsi="Arial" w:cs="Arial"/>
          <w:b/>
          <w:bCs/>
        </w:rPr>
      </w:pPr>
    </w:p>
    <w:p w:rsidR="005570B9" w:rsidRPr="00912D04" w:rsidRDefault="005570B9" w:rsidP="00981494">
      <w:pPr>
        <w:pStyle w:val="Paragraphedeliste"/>
        <w:numPr>
          <w:ilvl w:val="0"/>
          <w:numId w:val="17"/>
        </w:numPr>
        <w:spacing w:before="120" w:after="120" w:line="360" w:lineRule="auto"/>
        <w:jc w:val="both"/>
        <w:rPr>
          <w:rFonts w:ascii="Arial" w:hAnsi="Arial" w:cs="Arial"/>
          <w:b/>
          <w:bCs/>
        </w:rPr>
      </w:pPr>
      <w:r w:rsidRPr="00912D04">
        <w:rPr>
          <w:rFonts w:ascii="Arial" w:hAnsi="Arial" w:cs="Arial"/>
          <w:b/>
          <w:bCs/>
        </w:rPr>
        <w:t>Identifiez les acteurs du droit qui vous semblent concernés par l’utilisation de l’IA.</w:t>
      </w:r>
    </w:p>
    <w:p w:rsidR="00E54C85" w:rsidRPr="00912D04" w:rsidRDefault="00E54C85" w:rsidP="00E54C85">
      <w:pPr>
        <w:pStyle w:val="Paragraphedeliste"/>
        <w:spacing w:before="120" w:after="120" w:line="360" w:lineRule="auto"/>
        <w:jc w:val="both"/>
        <w:rPr>
          <w:rFonts w:ascii="Arial" w:hAnsi="Arial" w:cs="Arial"/>
        </w:rPr>
      </w:pPr>
      <w:r w:rsidRPr="00912D04">
        <w:rPr>
          <w:rFonts w:ascii="Arial" w:hAnsi="Arial" w:cs="Arial"/>
        </w:rPr>
        <w:t xml:space="preserve">Il est nécessaire de s’interroger sur la place de l’IA dans les métiers du droit. Tous les métiers ayant une connotation « juridique » peuvent être concernés par l’IA. On peut distinguer deux domaines </w:t>
      </w:r>
      <w:r w:rsidRPr="00912D04">
        <w:rPr>
          <w:rFonts w:ascii="Arial" w:hAnsi="Arial" w:cs="Arial"/>
        </w:rPr>
        <w:lastRenderedPageBreak/>
        <w:t>dans le secteur juridique pour prendre en compte la pertinence de l’IA : soit elle peut être utilisée en tant qu’aide pour tirer profit au mieux de la quantité conséquente de documents dont disposent les juristes, soit elle peut servir dans l’exercice même de la justice en ce qui concerne la formation d’un verdict, d’une défense ou encore d’un réquisitoire. Les enjeux et la complexité requise ne sont donc pas les mêmes.</w:t>
      </w:r>
      <w:r w:rsidR="00756E74" w:rsidRPr="00912D04">
        <w:rPr>
          <w:rFonts w:ascii="Arial" w:hAnsi="Arial" w:cs="Arial"/>
        </w:rPr>
        <w:t xml:space="preserve"> Exemple possible avec les élèves l’algorithme </w:t>
      </w:r>
      <w:proofErr w:type="spellStart"/>
      <w:r w:rsidR="00756E74" w:rsidRPr="00912D04">
        <w:rPr>
          <w:rFonts w:ascii="Arial" w:hAnsi="Arial" w:cs="Arial"/>
        </w:rPr>
        <w:t>JusticeBot</w:t>
      </w:r>
      <w:proofErr w:type="spellEnd"/>
      <w:r w:rsidR="00756E74" w:rsidRPr="00912D04">
        <w:rPr>
          <w:rFonts w:ascii="Arial" w:hAnsi="Arial" w:cs="Arial"/>
        </w:rPr>
        <w:t xml:space="preserve">, solution qui propose une solution d’analyse de données aux différents acteurs juridiques (voir site canadien : </w:t>
      </w:r>
      <w:hyperlink r:id="rId12" w:history="1">
        <w:r w:rsidR="00756E74" w:rsidRPr="00912D04">
          <w:rPr>
            <w:rStyle w:val="Lienhypertexte"/>
            <w:rFonts w:ascii="Arial" w:hAnsi="Arial" w:cs="Arial"/>
            <w:color w:val="auto"/>
            <w:u w:val="none"/>
          </w:rPr>
          <w:t>https://www.cyberjustice.ca/logiciels-cyberjustice/nos-solutions-logicielles/justicebot/</w:t>
        </w:r>
      </w:hyperlink>
      <w:r w:rsidR="00756E74" w:rsidRPr="00912D04">
        <w:rPr>
          <w:rFonts w:ascii="Arial" w:hAnsi="Arial" w:cs="Arial"/>
        </w:rPr>
        <w:t>).</w:t>
      </w:r>
    </w:p>
    <w:p w:rsidR="00837EFA" w:rsidRPr="00912D04" w:rsidRDefault="00837EFA" w:rsidP="00E54C85">
      <w:pPr>
        <w:pStyle w:val="Paragraphedeliste"/>
        <w:spacing w:before="120" w:after="120" w:line="360" w:lineRule="auto"/>
        <w:jc w:val="both"/>
        <w:rPr>
          <w:rFonts w:ascii="Arial" w:hAnsi="Arial" w:cs="Arial"/>
        </w:rPr>
      </w:pPr>
    </w:p>
    <w:p w:rsidR="00837EFA" w:rsidRPr="00912D04" w:rsidRDefault="00837EFA" w:rsidP="00837EFA">
      <w:pPr>
        <w:pStyle w:val="Paragraphedeliste"/>
        <w:spacing w:before="120" w:after="120" w:line="360" w:lineRule="auto"/>
        <w:jc w:val="both"/>
        <w:rPr>
          <w:rFonts w:ascii="Arial" w:hAnsi="Arial" w:cs="Arial"/>
          <w:b/>
          <w:bCs/>
        </w:rPr>
      </w:pPr>
      <w:r w:rsidRPr="00912D04">
        <w:rPr>
          <w:rFonts w:ascii="Arial" w:hAnsi="Arial" w:cs="Arial"/>
        </w:rPr>
        <w:t xml:space="preserve">Pour faire un lien avec l’ETLV </w:t>
      </w:r>
      <w:bookmarkStart w:id="5" w:name="_Hlk180161605"/>
      <w:r w:rsidRPr="00912D04">
        <w:rPr>
          <w:rFonts w:ascii="Arial" w:hAnsi="Arial" w:cs="Arial"/>
        </w:rPr>
        <w:t>on pourra utiliser l’article suivant </w:t>
      </w:r>
      <w:bookmarkEnd w:id="5"/>
      <w:r w:rsidRPr="00912D04">
        <w:rPr>
          <w:rFonts w:ascii="Arial" w:hAnsi="Arial" w:cs="Arial"/>
        </w:rPr>
        <w:t xml:space="preserve">: </w:t>
      </w:r>
      <w:proofErr w:type="spellStart"/>
      <w:r w:rsidRPr="00912D04">
        <w:rPr>
          <w:rFonts w:ascii="Arial" w:hAnsi="Arial" w:cs="Arial"/>
          <w:b/>
          <w:bCs/>
        </w:rPr>
        <w:t>Using</w:t>
      </w:r>
      <w:proofErr w:type="spellEnd"/>
      <w:r w:rsidRPr="00912D04">
        <w:rPr>
          <w:rFonts w:ascii="Arial" w:hAnsi="Arial" w:cs="Arial"/>
          <w:b/>
          <w:bCs/>
        </w:rPr>
        <w:t xml:space="preserve"> AI to </w:t>
      </w:r>
      <w:proofErr w:type="spellStart"/>
      <w:r w:rsidRPr="00912D04">
        <w:rPr>
          <w:rFonts w:ascii="Arial" w:hAnsi="Arial" w:cs="Arial"/>
          <w:b/>
          <w:bCs/>
        </w:rPr>
        <w:t>give</w:t>
      </w:r>
      <w:proofErr w:type="spellEnd"/>
      <w:r w:rsidRPr="00912D04">
        <w:rPr>
          <w:rFonts w:ascii="Arial" w:hAnsi="Arial" w:cs="Arial"/>
          <w:b/>
          <w:bCs/>
        </w:rPr>
        <w:t xml:space="preserve"> </w:t>
      </w:r>
      <w:proofErr w:type="spellStart"/>
      <w:r w:rsidRPr="00912D04">
        <w:rPr>
          <w:rFonts w:ascii="Arial" w:hAnsi="Arial" w:cs="Arial"/>
          <w:b/>
          <w:bCs/>
        </w:rPr>
        <w:t>legal</w:t>
      </w:r>
      <w:proofErr w:type="spellEnd"/>
      <w:r w:rsidRPr="00912D04">
        <w:rPr>
          <w:rFonts w:ascii="Arial" w:hAnsi="Arial" w:cs="Arial"/>
          <w:b/>
          <w:bCs/>
        </w:rPr>
        <w:t xml:space="preserve"> information: </w:t>
      </w:r>
      <w:proofErr w:type="spellStart"/>
      <w:r w:rsidRPr="00912D04">
        <w:rPr>
          <w:rFonts w:ascii="Arial" w:hAnsi="Arial" w:cs="Arial"/>
          <w:b/>
          <w:bCs/>
        </w:rPr>
        <w:t>Comparing</w:t>
      </w:r>
      <w:proofErr w:type="spellEnd"/>
      <w:r w:rsidRPr="00912D04">
        <w:rPr>
          <w:rFonts w:ascii="Arial" w:hAnsi="Arial" w:cs="Arial"/>
          <w:b/>
          <w:bCs/>
        </w:rPr>
        <w:t xml:space="preserve"> </w:t>
      </w:r>
      <w:proofErr w:type="spellStart"/>
      <w:r w:rsidRPr="00912D04">
        <w:rPr>
          <w:rFonts w:ascii="Arial" w:hAnsi="Arial" w:cs="Arial"/>
          <w:b/>
          <w:bCs/>
        </w:rPr>
        <w:t>ChatGPT</w:t>
      </w:r>
      <w:proofErr w:type="spellEnd"/>
      <w:r w:rsidRPr="00912D04">
        <w:rPr>
          <w:rFonts w:ascii="Arial" w:hAnsi="Arial" w:cs="Arial"/>
          <w:b/>
          <w:bCs/>
        </w:rPr>
        <w:t xml:space="preserve"> to </w:t>
      </w:r>
      <w:proofErr w:type="spellStart"/>
      <w:r w:rsidRPr="00912D04">
        <w:rPr>
          <w:rFonts w:ascii="Arial" w:hAnsi="Arial" w:cs="Arial"/>
          <w:b/>
          <w:bCs/>
        </w:rPr>
        <w:t>JusticeBot</w:t>
      </w:r>
      <w:proofErr w:type="spellEnd"/>
      <w:r w:rsidRPr="00912D04">
        <w:rPr>
          <w:rFonts w:ascii="Arial" w:hAnsi="Arial" w:cs="Arial"/>
          <w:b/>
          <w:bCs/>
        </w:rPr>
        <w:t xml:space="preserve"> - </w:t>
      </w:r>
      <w:hyperlink r:id="rId13" w:history="1">
        <w:r w:rsidRPr="00912D04">
          <w:rPr>
            <w:rStyle w:val="Lienhypertexte"/>
            <w:rFonts w:ascii="Arial" w:hAnsi="Arial" w:cs="Arial"/>
            <w:color w:val="auto"/>
            <w:u w:val="none"/>
          </w:rPr>
          <w:t>https://www.cyberjustice.ca/2023/04/25/using-ai-to-give-legal-information-comparing-chatgpt-to-justicebot/</w:t>
        </w:r>
      </w:hyperlink>
    </w:p>
    <w:p w:rsidR="00E54C85" w:rsidRPr="00912D04" w:rsidRDefault="00E54C85" w:rsidP="00756E74">
      <w:pPr>
        <w:spacing w:before="120" w:after="120" w:line="360" w:lineRule="auto"/>
        <w:jc w:val="both"/>
        <w:rPr>
          <w:rFonts w:ascii="Arial" w:hAnsi="Arial" w:cs="Arial"/>
        </w:rPr>
      </w:pPr>
    </w:p>
    <w:p w:rsidR="00837EFA" w:rsidRPr="00912D04" w:rsidRDefault="005570B9" w:rsidP="00837EFA">
      <w:pPr>
        <w:pStyle w:val="Paragraphedeliste"/>
        <w:numPr>
          <w:ilvl w:val="0"/>
          <w:numId w:val="17"/>
        </w:numPr>
        <w:spacing w:before="120" w:after="120" w:line="360" w:lineRule="auto"/>
        <w:jc w:val="both"/>
        <w:rPr>
          <w:rFonts w:ascii="Arial" w:hAnsi="Arial" w:cs="Arial"/>
          <w:b/>
          <w:bCs/>
        </w:rPr>
      </w:pPr>
      <w:r w:rsidRPr="00912D04">
        <w:rPr>
          <w:rFonts w:ascii="Arial" w:hAnsi="Arial" w:cs="Arial"/>
          <w:b/>
          <w:bCs/>
        </w:rPr>
        <w:t>Définissez ce qu’est un règlement européen et positionnez le dans la hiérarchie des sources de droit (pyramide de Kelsen).</w:t>
      </w:r>
    </w:p>
    <w:p w:rsidR="00837EFA" w:rsidRPr="00912D04" w:rsidRDefault="00837EFA" w:rsidP="00837EFA">
      <w:pPr>
        <w:pStyle w:val="Paragraphedeliste"/>
        <w:spacing w:before="120" w:after="120" w:line="360" w:lineRule="auto"/>
        <w:jc w:val="both"/>
        <w:rPr>
          <w:rFonts w:ascii="Arial" w:hAnsi="Arial" w:cs="Arial"/>
          <w:b/>
          <w:bCs/>
        </w:rPr>
      </w:pPr>
      <w:bookmarkStart w:id="6" w:name="_Hlk180160806"/>
      <w:r w:rsidRPr="00912D04">
        <w:rPr>
          <w:rFonts w:ascii="Arial" w:hAnsi="Arial" w:cs="Arial"/>
        </w:rPr>
        <w:t>Aucun problème concernant la définition</w:t>
      </w:r>
      <w:bookmarkEnd w:id="6"/>
      <w:r w:rsidRPr="00912D04">
        <w:rPr>
          <w:rFonts w:ascii="Arial" w:hAnsi="Arial" w:cs="Arial"/>
        </w:rPr>
        <w:t xml:space="preserve">. Pour la pyramide de Kelsen on pourra exploiter la vidéo suivante </w:t>
      </w:r>
      <w:hyperlink r:id="rId14" w:history="1">
        <w:r w:rsidRPr="00912D04">
          <w:rPr>
            <w:rStyle w:val="Lienhypertexte"/>
            <w:rFonts w:ascii="Arial" w:hAnsi="Arial" w:cs="Arial"/>
            <w:color w:val="auto"/>
            <w:u w:val="none"/>
          </w:rPr>
          <w:t>https://youtu.be/lsB76EmPZT0?t=4</w:t>
        </w:r>
      </w:hyperlink>
      <w:r w:rsidRPr="00912D04">
        <w:rPr>
          <w:rFonts w:ascii="Arial" w:hAnsi="Arial" w:cs="Arial"/>
        </w:rPr>
        <w:t>.</w:t>
      </w:r>
    </w:p>
    <w:p w:rsidR="00837EFA" w:rsidRPr="00912D04" w:rsidRDefault="00837EFA" w:rsidP="00837EFA">
      <w:pPr>
        <w:spacing w:before="120" w:after="120" w:line="360" w:lineRule="auto"/>
        <w:jc w:val="both"/>
        <w:rPr>
          <w:rFonts w:ascii="Arial" w:hAnsi="Arial" w:cs="Arial"/>
          <w:b/>
          <w:bCs/>
        </w:rPr>
      </w:pPr>
    </w:p>
    <w:p w:rsidR="00837EFA" w:rsidRPr="00912D04" w:rsidRDefault="00981494" w:rsidP="00837EFA">
      <w:pPr>
        <w:pStyle w:val="Paragraphedeliste"/>
        <w:numPr>
          <w:ilvl w:val="0"/>
          <w:numId w:val="17"/>
        </w:numPr>
        <w:spacing w:before="120" w:after="120" w:line="360" w:lineRule="auto"/>
        <w:jc w:val="both"/>
        <w:rPr>
          <w:rFonts w:ascii="Arial" w:hAnsi="Arial" w:cs="Arial"/>
          <w:b/>
          <w:bCs/>
        </w:rPr>
      </w:pPr>
      <w:r w:rsidRPr="00912D04">
        <w:rPr>
          <w:rFonts w:ascii="Arial" w:hAnsi="Arial" w:cs="Arial"/>
          <w:b/>
          <w:bCs/>
        </w:rPr>
        <w:t xml:space="preserve">Identifiez les rôles de la CNIL et expliquez le rôle qu’elle pourrait jouer dans la mise en application du règlement européen sur l’IA (connexion possible sur </w:t>
      </w:r>
      <w:hyperlink r:id="rId15" w:history="1">
        <w:r w:rsidRPr="00912D04">
          <w:rPr>
            <w:rStyle w:val="Lienhypertexte"/>
            <w:rFonts w:ascii="Arial" w:hAnsi="Arial" w:cs="Arial"/>
            <w:b/>
            <w:bCs/>
            <w:color w:val="auto"/>
            <w:u w:val="none"/>
          </w:rPr>
          <w:t>http://www.cnil.fr/fr</w:t>
        </w:r>
      </w:hyperlink>
      <w:r w:rsidRPr="00912D04">
        <w:rPr>
          <w:rFonts w:ascii="Arial" w:hAnsi="Arial" w:cs="Arial"/>
          <w:b/>
          <w:bCs/>
        </w:rPr>
        <w:t xml:space="preserve"> pour réaliser vos recherches).</w:t>
      </w:r>
      <w:bookmarkStart w:id="7" w:name="_Hlk177380864"/>
    </w:p>
    <w:p w:rsidR="00837EFA" w:rsidRPr="00912D04" w:rsidRDefault="00911AC5" w:rsidP="00837EFA">
      <w:pPr>
        <w:pStyle w:val="Paragraphedeliste"/>
        <w:spacing w:before="120" w:after="120" w:line="360" w:lineRule="auto"/>
        <w:jc w:val="both"/>
        <w:rPr>
          <w:rFonts w:ascii="Arial" w:hAnsi="Arial" w:cs="Arial"/>
          <w:b/>
          <w:bCs/>
          <w:sz w:val="20"/>
          <w:szCs w:val="20"/>
        </w:rPr>
      </w:pPr>
      <w:r w:rsidRPr="00912D04">
        <w:rPr>
          <w:rFonts w:ascii="Arial" w:hAnsi="Arial" w:cs="Arial"/>
        </w:rPr>
        <w:t>Aucun problème concernant les rôles « classiques » de la CNIL</w:t>
      </w:r>
      <w:r w:rsidR="002231B0" w:rsidRPr="00912D04">
        <w:rPr>
          <w:rFonts w:ascii="Arial" w:hAnsi="Arial" w:cs="Arial"/>
        </w:rPr>
        <w:t>. Le règlement européen sur l’IA (RIA) est la première législation au monde sur l’intelligence artificielle. Il vise à encadrer le développement, la mise sur le marché et l’utilisation de systèmes d'intelligence artificielle (IA), qui peuvent poser des risques pour la santé, la sécurité ou les droits fondamentaux.</w:t>
      </w:r>
    </w:p>
    <w:p w:rsidR="002231B0" w:rsidRPr="00912D04" w:rsidRDefault="002231B0" w:rsidP="00837EFA">
      <w:pPr>
        <w:pStyle w:val="Paragraphedeliste"/>
        <w:spacing w:before="120" w:after="120" w:line="360" w:lineRule="auto"/>
        <w:jc w:val="both"/>
        <w:rPr>
          <w:rFonts w:ascii="Arial" w:hAnsi="Arial" w:cs="Arial"/>
        </w:rPr>
      </w:pPr>
      <w:r w:rsidRPr="00912D04">
        <w:rPr>
          <w:rFonts w:ascii="Arial" w:hAnsi="Arial" w:cs="Arial"/>
        </w:rPr>
        <w:t>Il serait intéressant de faire travailler les élèves sur les 4 niveaux de risques identifiés voir schéma ci-dessous).</w:t>
      </w:r>
    </w:p>
    <w:p w:rsidR="00837EFA" w:rsidRPr="00912D04" w:rsidRDefault="002231B0" w:rsidP="00837EFA">
      <w:pPr>
        <w:pStyle w:val="Paragraphedeliste"/>
        <w:spacing w:before="120" w:after="120" w:line="360" w:lineRule="auto"/>
        <w:jc w:val="both"/>
        <w:rPr>
          <w:rFonts w:ascii="Arial" w:hAnsi="Arial" w:cs="Arial"/>
        </w:rPr>
      </w:pPr>
      <w:r w:rsidRPr="00912D04">
        <w:rPr>
          <w:rFonts w:ascii="Arial" w:hAnsi="Arial" w:cs="Arial"/>
        </w:rPr>
        <w:t xml:space="preserve">La CNIL est chargée de veiller au respect du RGPD, qui est une réglementation fondée sur des principes généraux applicables à tous les systèmes informatiques. Il s’applique donc aussi aux données personnelles traitées pour ou par les systèmes d’IA, y compris lorsqu’ils sont soumis aux exigences du RIA. Toutefois, le RIA explicite aussi certaines pratiques interdites dont certaines ont déjà pu être sanctionnées par les autorités de protection des données. Par exemple, la CNIL a eu l’occasion de sanctionner la pratique relative à </w:t>
      </w:r>
      <w:hyperlink r:id="rId16" w:tgtFrame="_blank" w:tooltip="Reconnaissance faciale : sanction de 20 millions d’euros à l’encontre de CLEARVIEW AI - Nouvelle fenêtre" w:history="1">
        <w:r w:rsidRPr="00912D04">
          <w:rPr>
            <w:rStyle w:val="Lienhypertexte"/>
            <w:rFonts w:ascii="Arial" w:hAnsi="Arial" w:cs="Arial"/>
            <w:color w:val="auto"/>
            <w:u w:val="none"/>
          </w:rPr>
          <w:t>la création ou le développement de bases de données de reconnaissance faciale par le « moissonnage » d'images faciales (issues d’internet ou de dispositifs de vidéosurveillance)</w:t>
        </w:r>
      </w:hyperlink>
      <w:r w:rsidRPr="00912D04">
        <w:rPr>
          <w:rFonts w:ascii="Arial" w:hAnsi="Arial" w:cs="Arial"/>
        </w:rPr>
        <w:t>.</w:t>
      </w:r>
    </w:p>
    <w:p w:rsidR="002231B0" w:rsidRPr="00912D04" w:rsidRDefault="002231B0" w:rsidP="002231B0">
      <w:pPr>
        <w:pStyle w:val="Paragraphedeliste"/>
        <w:pBdr>
          <w:top w:val="single" w:sz="12" w:space="1" w:color="auto"/>
          <w:left w:val="single" w:sz="12" w:space="4" w:color="auto"/>
          <w:bottom w:val="single" w:sz="12" w:space="1" w:color="auto"/>
          <w:right w:val="single" w:sz="12" w:space="4" w:color="auto"/>
        </w:pBdr>
        <w:spacing w:before="120" w:after="120" w:line="360" w:lineRule="auto"/>
        <w:jc w:val="both"/>
        <w:rPr>
          <w:rFonts w:ascii="Arial" w:hAnsi="Arial" w:cs="Arial"/>
          <w:b/>
          <w:bCs/>
          <w:bdr w:val="single" w:sz="12" w:space="0" w:color="auto"/>
        </w:rPr>
      </w:pPr>
      <w:r w:rsidRPr="00912D04">
        <w:rPr>
          <w:rFonts w:ascii="Arial" w:hAnsi="Arial" w:cs="Arial"/>
          <w:b/>
          <w:bCs/>
        </w:rPr>
        <w:t xml:space="preserve">Moissonnage : ou Web </w:t>
      </w:r>
      <w:proofErr w:type="spellStart"/>
      <w:r w:rsidRPr="00912D04">
        <w:rPr>
          <w:rFonts w:ascii="Arial" w:hAnsi="Arial" w:cs="Arial"/>
          <w:b/>
          <w:bCs/>
        </w:rPr>
        <w:t>scraping</w:t>
      </w:r>
      <w:proofErr w:type="spellEnd"/>
      <w:r w:rsidRPr="00912D04">
        <w:rPr>
          <w:rFonts w:ascii="Arial" w:hAnsi="Arial" w:cs="Arial"/>
          <w:b/>
          <w:bCs/>
        </w:rPr>
        <w:t xml:space="preserve">, le moissonnage Web est une technique permettant l’extraction de contenus de sites Web. Cette technique peut se faire par un programme, un </w:t>
      </w:r>
      <w:r w:rsidRPr="00912D04">
        <w:rPr>
          <w:rFonts w:ascii="Arial" w:hAnsi="Arial" w:cs="Arial"/>
          <w:b/>
          <w:bCs/>
        </w:rPr>
        <w:lastRenderedPageBreak/>
        <w:t>logiciel et d’autres sites Web. Le but : extraire les données pour ensuite les restructurer, les transformer et les réutiliser.</w:t>
      </w:r>
    </w:p>
    <w:p w:rsidR="002231B0" w:rsidRPr="00912D04" w:rsidRDefault="002231B0" w:rsidP="002231B0">
      <w:pPr>
        <w:pStyle w:val="Paragraphedeliste"/>
        <w:spacing w:before="120" w:after="120" w:line="360" w:lineRule="auto"/>
        <w:jc w:val="both"/>
        <w:rPr>
          <w:rFonts w:ascii="Arial" w:hAnsi="Arial" w:cs="Arial"/>
          <w:b/>
          <w:bCs/>
        </w:rPr>
      </w:pPr>
    </w:p>
    <w:p w:rsidR="00837EFA" w:rsidRPr="00912D04" w:rsidRDefault="002231B0" w:rsidP="002231B0">
      <w:pPr>
        <w:pStyle w:val="Paragraphedeliste"/>
        <w:spacing w:before="120" w:after="120" w:line="360" w:lineRule="auto"/>
        <w:jc w:val="center"/>
        <w:rPr>
          <w:rFonts w:ascii="Arial" w:hAnsi="Arial" w:cs="Arial"/>
          <w:b/>
          <w:bCs/>
          <w:sz w:val="20"/>
          <w:szCs w:val="20"/>
        </w:rPr>
      </w:pPr>
      <w:r w:rsidRPr="00912D04">
        <w:rPr>
          <w:rFonts w:ascii="Arial" w:hAnsi="Arial" w:cs="Arial"/>
          <w:b/>
          <w:bCs/>
          <w:noProof/>
          <w:sz w:val="20"/>
          <w:szCs w:val="20"/>
          <w:lang w:eastAsia="fr-FR"/>
        </w:rPr>
        <w:drawing>
          <wp:inline distT="0" distB="0" distL="0" distR="0">
            <wp:extent cx="5784524" cy="4325899"/>
            <wp:effectExtent l="0" t="0" r="6985" b="0"/>
            <wp:docPr id="3200483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5537" cy="4349091"/>
                    </a:xfrm>
                    <a:prstGeom prst="rect">
                      <a:avLst/>
                    </a:prstGeom>
                    <a:noFill/>
                  </pic:spPr>
                </pic:pic>
              </a:graphicData>
            </a:graphic>
          </wp:inline>
        </w:drawing>
      </w:r>
    </w:p>
    <w:p w:rsidR="00837EFA" w:rsidRPr="00912D04" w:rsidRDefault="002231B0" w:rsidP="002231B0">
      <w:pPr>
        <w:pStyle w:val="Paragraphedeliste"/>
        <w:spacing w:before="120" w:after="120" w:line="360" w:lineRule="auto"/>
        <w:jc w:val="right"/>
        <w:rPr>
          <w:rFonts w:ascii="Arial" w:hAnsi="Arial" w:cs="Arial"/>
          <w:b/>
          <w:bCs/>
          <w:i/>
          <w:iCs/>
        </w:rPr>
      </w:pPr>
      <w:r w:rsidRPr="00912D04">
        <w:rPr>
          <w:rFonts w:ascii="Arial" w:hAnsi="Arial" w:cs="Arial"/>
          <w:b/>
          <w:bCs/>
          <w:i/>
          <w:iCs/>
        </w:rPr>
        <w:t>Source : CNIL.fr</w:t>
      </w:r>
    </w:p>
    <w:p w:rsidR="002231B0" w:rsidRPr="00912D04" w:rsidRDefault="002231B0" w:rsidP="002231B0">
      <w:pPr>
        <w:pStyle w:val="Paragraphedeliste"/>
        <w:spacing w:before="120" w:after="120" w:line="360" w:lineRule="auto"/>
        <w:jc w:val="right"/>
        <w:rPr>
          <w:rFonts w:ascii="Arial" w:hAnsi="Arial" w:cs="Arial"/>
          <w:b/>
          <w:bCs/>
          <w:i/>
          <w:iCs/>
        </w:rPr>
      </w:pPr>
    </w:p>
    <w:p w:rsidR="00594F69" w:rsidRPr="00912D04" w:rsidRDefault="00981494" w:rsidP="00837EFA">
      <w:pPr>
        <w:pStyle w:val="Paragraphedeliste"/>
        <w:spacing w:before="120" w:after="120" w:line="360" w:lineRule="auto"/>
        <w:jc w:val="both"/>
        <w:rPr>
          <w:rFonts w:ascii="Arial" w:hAnsi="Arial" w:cs="Arial"/>
          <w:b/>
          <w:bCs/>
        </w:rPr>
      </w:pPr>
      <w:r w:rsidRPr="00912D04">
        <w:rPr>
          <w:rFonts w:ascii="Arial" w:hAnsi="Arial" w:cs="Arial"/>
          <w:b/>
          <w:bCs/>
          <w:noProof/>
          <w:lang w:eastAsia="fr-FR"/>
        </w:rPr>
        <w:drawing>
          <wp:inline distT="0" distB="0" distL="0" distR="0">
            <wp:extent cx="591185" cy="413829"/>
            <wp:effectExtent l="0" t="0" r="0" b="5715"/>
            <wp:docPr id="49241506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r="15169" b="17178"/>
                    <a:stretch/>
                  </pic:blipFill>
                  <pic:spPr bwMode="auto">
                    <a:xfrm>
                      <a:off x="0" y="0"/>
                      <a:ext cx="661910" cy="4633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912D04">
        <w:rPr>
          <w:rFonts w:ascii="Arial" w:hAnsi="Arial" w:cs="Arial"/>
          <w:b/>
          <w:bCs/>
        </w:rPr>
        <w:t xml:space="preserve"> </w:t>
      </w:r>
      <w:r w:rsidR="00594F69" w:rsidRPr="00912D04">
        <w:rPr>
          <w:rFonts w:ascii="Arial" w:hAnsi="Arial" w:cs="Arial"/>
          <w:b/>
          <w:bCs/>
        </w:rPr>
        <w:t>Liens complémentaires possibles :</w:t>
      </w:r>
      <w:bookmarkEnd w:id="7"/>
    </w:p>
    <w:p w:rsidR="00594F69" w:rsidRPr="00912D04" w:rsidRDefault="005570B9" w:rsidP="00912D04">
      <w:pPr>
        <w:pStyle w:val="Paragraphedeliste"/>
        <w:spacing w:before="120" w:after="120" w:line="360" w:lineRule="auto"/>
        <w:jc w:val="both"/>
        <w:rPr>
          <w:rStyle w:val="Lienhypertexte"/>
          <w:rFonts w:ascii="Arial" w:hAnsi="Arial" w:cs="Arial"/>
          <w:color w:val="auto"/>
          <w:u w:val="none"/>
        </w:rPr>
      </w:pPr>
      <w:r w:rsidRPr="00912D04">
        <w:rPr>
          <w:rFonts w:ascii="Arial" w:hAnsi="Arial" w:cs="Arial"/>
          <w:b/>
          <w:bCs/>
        </w:rPr>
        <w:t>Règlement (UE) 2024/1689 du Parlement européen et du Conseil du 13 juin 2024 établissant des règles harmonisées concernant l’intelligence artificielle </w:t>
      </w:r>
      <w:hyperlink r:id="rId19" w:history="1">
        <w:r w:rsidR="00594F69" w:rsidRPr="00912D04">
          <w:rPr>
            <w:rStyle w:val="Lienhypertexte"/>
            <w:rFonts w:ascii="Arial" w:hAnsi="Arial" w:cs="Arial"/>
            <w:color w:val="auto"/>
            <w:u w:val="none"/>
          </w:rPr>
          <w:t>https://eur-lex.europa.eu/legal-content/FR/TXT/?uri=OJ%3AL_202401689</w:t>
        </w:r>
      </w:hyperlink>
    </w:p>
    <w:p w:rsidR="00912D04" w:rsidRPr="00912D04" w:rsidRDefault="00912D04" w:rsidP="00912D04">
      <w:pPr>
        <w:pStyle w:val="Paragraphedeliste"/>
        <w:spacing w:before="120" w:after="120" w:line="360" w:lineRule="auto"/>
        <w:jc w:val="both"/>
        <w:rPr>
          <w:rFonts w:ascii="Arial" w:hAnsi="Arial" w:cs="Arial"/>
        </w:rPr>
      </w:pPr>
    </w:p>
    <w:p w:rsidR="00594F69" w:rsidRPr="00912D04" w:rsidRDefault="005570B9" w:rsidP="00912D04">
      <w:pPr>
        <w:pStyle w:val="Paragraphedeliste"/>
        <w:spacing w:before="120" w:after="120" w:line="360" w:lineRule="auto"/>
        <w:jc w:val="both"/>
        <w:rPr>
          <w:rStyle w:val="Lienhypertexte"/>
          <w:rFonts w:ascii="Arial" w:hAnsi="Arial" w:cs="Arial"/>
          <w:color w:val="auto"/>
        </w:rPr>
      </w:pPr>
      <w:r w:rsidRPr="00912D04">
        <w:rPr>
          <w:rFonts w:ascii="Arial" w:hAnsi="Arial" w:cs="Arial"/>
          <w:b/>
          <w:bCs/>
        </w:rPr>
        <w:t xml:space="preserve">CHARTE DES DROITS FONDAMENTAUX DE L’UNION EUROPÉENNE </w:t>
      </w:r>
      <w:hyperlink r:id="rId20" w:history="1">
        <w:r w:rsidRPr="00912D04">
          <w:rPr>
            <w:rStyle w:val="Lienhypertexte"/>
            <w:rFonts w:ascii="Arial" w:hAnsi="Arial" w:cs="Arial"/>
            <w:color w:val="auto"/>
            <w:u w:val="none"/>
          </w:rPr>
          <w:t>https://www.europarl.europa.eu/charter/pdf/text_fr.pdf</w:t>
        </w:r>
      </w:hyperlink>
    </w:p>
    <w:p w:rsidR="00D815F1" w:rsidRPr="00912D04" w:rsidRDefault="00D815F1">
      <w:pPr>
        <w:rPr>
          <w:rFonts w:ascii="Arial" w:hAnsi="Arial" w:cs="Arial"/>
        </w:rPr>
      </w:pPr>
      <w:r w:rsidRPr="00912D04">
        <w:rPr>
          <w:rFonts w:ascii="Arial" w:hAnsi="Arial" w:cs="Arial"/>
        </w:rPr>
        <w:br w:type="page"/>
      </w:r>
    </w:p>
    <w:p w:rsidR="0021773E" w:rsidRPr="00912D04" w:rsidRDefault="0021773E" w:rsidP="001B3EB7">
      <w:pPr>
        <w:pBdr>
          <w:top w:val="single" w:sz="4" w:space="0" w:color="auto"/>
          <w:left w:val="single" w:sz="4" w:space="4" w:color="auto"/>
          <w:bottom w:val="single" w:sz="4" w:space="1" w:color="auto"/>
          <w:right w:val="single" w:sz="4" w:space="4" w:color="auto"/>
        </w:pBdr>
        <w:spacing w:before="120" w:after="120" w:line="360" w:lineRule="auto"/>
        <w:jc w:val="center"/>
        <w:rPr>
          <w:rFonts w:ascii="Arial" w:hAnsi="Arial" w:cs="Arial"/>
          <w:b/>
          <w:bCs/>
        </w:rPr>
      </w:pPr>
      <w:bookmarkStart w:id="8" w:name="_Hlk179795090"/>
      <w:r w:rsidRPr="00912D04">
        <w:rPr>
          <w:rFonts w:ascii="Arial" w:hAnsi="Arial" w:cs="Arial"/>
          <w:b/>
          <w:bCs/>
        </w:rPr>
        <w:lastRenderedPageBreak/>
        <w:t xml:space="preserve">ACTIVITE 2 – IA ET </w:t>
      </w:r>
      <w:r w:rsidR="001848AF" w:rsidRPr="00912D04">
        <w:rPr>
          <w:rFonts w:ascii="Arial" w:hAnsi="Arial" w:cs="Arial"/>
          <w:b/>
          <w:bCs/>
        </w:rPr>
        <w:t>JUSTICE</w:t>
      </w:r>
    </w:p>
    <w:bookmarkEnd w:id="8"/>
    <w:p w:rsidR="000200A5" w:rsidRPr="00912D04" w:rsidRDefault="000200A5" w:rsidP="000200A5">
      <w:pPr>
        <w:spacing w:before="120" w:after="120" w:line="240" w:lineRule="auto"/>
        <w:jc w:val="both"/>
        <w:rPr>
          <w:rFonts w:ascii="Arial" w:hAnsi="Arial" w:cs="Arial"/>
          <w:b/>
          <w:bCs/>
        </w:rPr>
      </w:pPr>
      <w:r w:rsidRPr="00912D04">
        <w:rPr>
          <w:rFonts w:ascii="Arial" w:hAnsi="Arial" w:cs="Arial"/>
          <w:b/>
          <w:bCs/>
          <w:sz w:val="36"/>
          <w:szCs w:val="36"/>
        </w:rPr>
        <w:sym w:font="Wingdings" w:char="F026"/>
      </w:r>
      <w:r w:rsidRPr="00912D04">
        <w:rPr>
          <w:rFonts w:ascii="Arial" w:hAnsi="Arial" w:cs="Arial"/>
          <w:b/>
          <w:bCs/>
        </w:rPr>
        <w:t xml:space="preserve"> Référence programme</w:t>
      </w:r>
    </w:p>
    <w:p w:rsidR="001848AF" w:rsidRPr="00912D04" w:rsidRDefault="000200A5" w:rsidP="001848AF">
      <w:pPr>
        <w:spacing w:before="120" w:after="120" w:line="240" w:lineRule="auto"/>
        <w:jc w:val="both"/>
        <w:rPr>
          <w:rFonts w:ascii="Arial" w:hAnsi="Arial" w:cs="Arial"/>
          <w:b/>
          <w:bCs/>
        </w:rPr>
      </w:pPr>
      <w:r w:rsidRPr="00912D04">
        <w:rPr>
          <w:rFonts w:ascii="Arial" w:hAnsi="Arial" w:cs="Arial"/>
          <w:b/>
          <w:bCs/>
        </w:rPr>
        <w:t>1ère STMG</w:t>
      </w:r>
      <w:r w:rsidR="00734411" w:rsidRPr="00912D04">
        <w:rPr>
          <w:rFonts w:ascii="Arial" w:hAnsi="Arial" w:cs="Arial"/>
          <w:b/>
          <w:bCs/>
        </w:rPr>
        <w:t xml:space="preserve"> </w:t>
      </w:r>
      <w:r w:rsidR="001848AF" w:rsidRPr="00912D04">
        <w:rPr>
          <w:rFonts w:ascii="Arial" w:hAnsi="Arial" w:cs="Arial"/>
          <w:b/>
          <w:bCs/>
        </w:rPr>
        <w:t>- Thème 2 : Comment le droit permet-il de régler un litige ?</w:t>
      </w:r>
    </w:p>
    <w:p w:rsidR="001848AF" w:rsidRPr="00912D04" w:rsidRDefault="001848AF" w:rsidP="001848AF">
      <w:pPr>
        <w:spacing w:before="120" w:after="120" w:line="240" w:lineRule="auto"/>
        <w:jc w:val="both"/>
        <w:rPr>
          <w:rFonts w:ascii="Arial" w:hAnsi="Arial" w:cs="Arial"/>
        </w:rPr>
      </w:pPr>
      <w:r w:rsidRPr="00912D04">
        <w:rPr>
          <w:rFonts w:ascii="Arial" w:hAnsi="Arial" w:cs="Arial"/>
        </w:rPr>
        <w:t>La résolution des litiges suppose le recours au droit. Ce recours est porté, principalement, devant une juridiction de l'État lorsque le litige ne se résout pas à l’amiable. Le service public de la justice obéit à des principes qui ont notamment pour objectif de protéger les libertés des citoyens et de préserver l’ordre public. Le procès se déroule selon une procédure en plusieurs étapes. Au cœur de toute prétention judiciaire se trouve la preuve.</w:t>
      </w:r>
    </w:p>
    <w:p w:rsidR="001848AF" w:rsidRPr="00912D04" w:rsidRDefault="001848AF" w:rsidP="001848AF">
      <w:pPr>
        <w:spacing w:before="120" w:after="120" w:line="240" w:lineRule="auto"/>
        <w:jc w:val="both"/>
        <w:rPr>
          <w:rFonts w:ascii="Arial" w:hAnsi="Arial" w:cs="Arial"/>
        </w:rPr>
      </w:pPr>
      <w:r w:rsidRPr="00912D04">
        <w:rPr>
          <w:rFonts w:ascii="Arial" w:hAnsi="Arial" w:cs="Arial"/>
        </w:rPr>
        <w:t>L'élève est capable :</w:t>
      </w:r>
    </w:p>
    <w:p w:rsidR="001848AF" w:rsidRPr="00912D04" w:rsidRDefault="001848AF" w:rsidP="001848AF">
      <w:pPr>
        <w:pStyle w:val="Paragraphedeliste"/>
        <w:numPr>
          <w:ilvl w:val="0"/>
          <w:numId w:val="10"/>
        </w:numPr>
        <w:spacing w:before="120" w:after="120" w:line="240" w:lineRule="auto"/>
        <w:jc w:val="both"/>
        <w:rPr>
          <w:rFonts w:ascii="Arial" w:hAnsi="Arial" w:cs="Arial"/>
        </w:rPr>
      </w:pPr>
      <w:r w:rsidRPr="00912D04">
        <w:rPr>
          <w:rFonts w:ascii="Arial" w:hAnsi="Arial" w:cs="Arial"/>
        </w:rPr>
        <w:t>d’identifier les éléments d’un litige : parties, faits, prétentions, question de droit ;</w:t>
      </w:r>
    </w:p>
    <w:p w:rsidR="001848AF" w:rsidRPr="00912D04" w:rsidRDefault="001848AF" w:rsidP="001848AF">
      <w:pPr>
        <w:pStyle w:val="Paragraphedeliste"/>
        <w:numPr>
          <w:ilvl w:val="0"/>
          <w:numId w:val="10"/>
        </w:numPr>
        <w:spacing w:before="120" w:after="120" w:line="240" w:lineRule="auto"/>
        <w:jc w:val="both"/>
        <w:rPr>
          <w:rFonts w:ascii="Arial" w:hAnsi="Arial" w:cs="Arial"/>
        </w:rPr>
      </w:pPr>
      <w:r w:rsidRPr="00912D04">
        <w:rPr>
          <w:rFonts w:ascii="Arial" w:hAnsi="Arial" w:cs="Arial"/>
        </w:rPr>
        <w:t>de déterminer au moyen d’une argumentation si le litige est causé par un acte ou par un fait juridique afin d'envisager un mode de preuve adapté ;</w:t>
      </w:r>
    </w:p>
    <w:p w:rsidR="001848AF" w:rsidRPr="00912D04" w:rsidRDefault="001848AF" w:rsidP="001848AF">
      <w:pPr>
        <w:pStyle w:val="Paragraphedeliste"/>
        <w:numPr>
          <w:ilvl w:val="0"/>
          <w:numId w:val="10"/>
        </w:numPr>
        <w:spacing w:before="120" w:after="120" w:line="240" w:lineRule="auto"/>
        <w:jc w:val="both"/>
        <w:rPr>
          <w:rFonts w:ascii="Arial" w:hAnsi="Arial" w:cs="Arial"/>
        </w:rPr>
      </w:pPr>
      <w:r w:rsidRPr="00912D04">
        <w:rPr>
          <w:rFonts w:ascii="Arial" w:hAnsi="Arial" w:cs="Arial"/>
        </w:rPr>
        <w:t>d’apprécier la force probante d'un élément de preuve dans une situation donnée ;</w:t>
      </w:r>
    </w:p>
    <w:p w:rsidR="001848AF" w:rsidRPr="00912D04" w:rsidRDefault="001848AF" w:rsidP="001848AF">
      <w:pPr>
        <w:pStyle w:val="Paragraphedeliste"/>
        <w:numPr>
          <w:ilvl w:val="0"/>
          <w:numId w:val="10"/>
        </w:numPr>
        <w:spacing w:before="120" w:after="120" w:line="240" w:lineRule="auto"/>
        <w:jc w:val="both"/>
        <w:rPr>
          <w:rFonts w:ascii="Arial" w:hAnsi="Arial" w:cs="Arial"/>
        </w:rPr>
      </w:pPr>
      <w:r w:rsidRPr="00912D04">
        <w:rPr>
          <w:rFonts w:ascii="Arial" w:hAnsi="Arial" w:cs="Arial"/>
        </w:rPr>
        <w:t>de déterminer la juridiction qui a prononcé une décision de justice ;</w:t>
      </w:r>
    </w:p>
    <w:p w:rsidR="001848AF" w:rsidRPr="00912D04" w:rsidRDefault="001848AF" w:rsidP="001848AF">
      <w:pPr>
        <w:pStyle w:val="Paragraphedeliste"/>
        <w:numPr>
          <w:ilvl w:val="0"/>
          <w:numId w:val="10"/>
        </w:numPr>
        <w:spacing w:before="120" w:after="120" w:line="240" w:lineRule="auto"/>
        <w:jc w:val="both"/>
        <w:rPr>
          <w:rFonts w:ascii="Arial" w:hAnsi="Arial" w:cs="Arial"/>
        </w:rPr>
      </w:pPr>
      <w:r w:rsidRPr="00912D04">
        <w:rPr>
          <w:rFonts w:ascii="Arial" w:hAnsi="Arial" w:cs="Arial"/>
        </w:rPr>
        <w:t>de sélectionner la juridiction susceptible de juger un litige ;</w:t>
      </w:r>
    </w:p>
    <w:p w:rsidR="001848AF" w:rsidRPr="00912D04" w:rsidRDefault="001848AF" w:rsidP="001848AF">
      <w:pPr>
        <w:pStyle w:val="Paragraphedeliste"/>
        <w:numPr>
          <w:ilvl w:val="0"/>
          <w:numId w:val="10"/>
        </w:numPr>
        <w:spacing w:before="120" w:after="120" w:line="240" w:lineRule="auto"/>
        <w:jc w:val="both"/>
        <w:rPr>
          <w:rFonts w:ascii="Arial" w:hAnsi="Arial" w:cs="Arial"/>
        </w:rPr>
      </w:pPr>
      <w:r w:rsidRPr="00912D04">
        <w:rPr>
          <w:rFonts w:ascii="Arial" w:hAnsi="Arial" w:cs="Arial"/>
        </w:rPr>
        <w:t>de distinguer le rôle du procès civil et du procès pénal ;</w:t>
      </w:r>
    </w:p>
    <w:p w:rsidR="001848AF" w:rsidRPr="00912D04" w:rsidRDefault="001848AF" w:rsidP="001848AF">
      <w:pPr>
        <w:pStyle w:val="Paragraphedeliste"/>
        <w:numPr>
          <w:ilvl w:val="0"/>
          <w:numId w:val="10"/>
        </w:numPr>
        <w:spacing w:before="120" w:after="120" w:line="240" w:lineRule="auto"/>
        <w:jc w:val="both"/>
        <w:rPr>
          <w:rFonts w:ascii="Arial" w:hAnsi="Arial" w:cs="Arial"/>
        </w:rPr>
      </w:pPr>
      <w:r w:rsidRPr="00912D04">
        <w:rPr>
          <w:rFonts w:ascii="Arial" w:hAnsi="Arial" w:cs="Arial"/>
        </w:rPr>
        <w:t>d’identifier les phases d’un procès ;</w:t>
      </w:r>
    </w:p>
    <w:p w:rsidR="0021773E" w:rsidRPr="00912D04" w:rsidRDefault="001848AF" w:rsidP="001848AF">
      <w:pPr>
        <w:pStyle w:val="Paragraphedeliste"/>
        <w:numPr>
          <w:ilvl w:val="0"/>
          <w:numId w:val="10"/>
        </w:numPr>
        <w:spacing w:before="120" w:after="120" w:line="240" w:lineRule="auto"/>
        <w:jc w:val="both"/>
        <w:rPr>
          <w:rFonts w:ascii="Arial" w:hAnsi="Arial" w:cs="Arial"/>
        </w:rPr>
      </w:pPr>
      <w:r w:rsidRPr="00912D04">
        <w:rPr>
          <w:rFonts w:ascii="Arial" w:hAnsi="Arial" w:cs="Arial"/>
        </w:rPr>
        <w:t>d’expliquer les enjeux de la constitution de partie civile.</w:t>
      </w:r>
    </w:p>
    <w:p w:rsidR="003A36E7" w:rsidRPr="00912D04" w:rsidRDefault="001848AF" w:rsidP="007F765F">
      <w:pPr>
        <w:spacing w:before="120" w:after="120" w:line="240" w:lineRule="auto"/>
        <w:jc w:val="both"/>
        <w:rPr>
          <w:rFonts w:ascii="Arial" w:hAnsi="Arial" w:cs="Arial"/>
          <w:b/>
          <w:bCs/>
        </w:rPr>
      </w:pPr>
      <w:bookmarkStart w:id="9" w:name="_Hlk179795564"/>
      <w:r w:rsidRPr="00912D04">
        <w:rPr>
          <w:rFonts w:ascii="Arial" w:hAnsi="Arial" w:cs="Arial"/>
          <w:b/>
          <w:bCs/>
        </w:rPr>
        <w:t>Sous-thèmes</w:t>
      </w:r>
    </w:p>
    <w:bookmarkEnd w:id="9"/>
    <w:p w:rsidR="005570B9" w:rsidRPr="00912D04" w:rsidRDefault="007F765F" w:rsidP="007F765F">
      <w:pPr>
        <w:spacing w:before="120" w:after="120" w:line="240" w:lineRule="auto"/>
        <w:jc w:val="both"/>
        <w:rPr>
          <w:rFonts w:ascii="Arial" w:hAnsi="Arial" w:cs="Arial"/>
        </w:rPr>
      </w:pPr>
      <w:r w:rsidRPr="00912D04">
        <w:rPr>
          <w:rFonts w:ascii="Arial" w:hAnsi="Arial" w:cs="Arial"/>
        </w:rPr>
        <w:t>2.1. Le litige</w:t>
      </w:r>
    </w:p>
    <w:p w:rsidR="007F765F" w:rsidRPr="00912D04" w:rsidRDefault="007F765F" w:rsidP="007F765F">
      <w:pPr>
        <w:spacing w:before="120" w:after="120" w:line="240" w:lineRule="auto"/>
        <w:jc w:val="both"/>
        <w:rPr>
          <w:rFonts w:ascii="Arial" w:hAnsi="Arial" w:cs="Arial"/>
        </w:rPr>
      </w:pPr>
      <w:r w:rsidRPr="00912D04">
        <w:rPr>
          <w:rFonts w:ascii="Arial" w:hAnsi="Arial" w:cs="Arial"/>
        </w:rPr>
        <w:t>2.2. La preuve</w:t>
      </w:r>
    </w:p>
    <w:p w:rsidR="007F765F" w:rsidRPr="00912D04" w:rsidRDefault="007F765F" w:rsidP="007F765F">
      <w:pPr>
        <w:spacing w:before="120" w:after="120" w:line="240" w:lineRule="auto"/>
        <w:jc w:val="both"/>
        <w:rPr>
          <w:rFonts w:ascii="Arial" w:hAnsi="Arial" w:cs="Arial"/>
        </w:rPr>
      </w:pPr>
      <w:r w:rsidRPr="00912D04">
        <w:rPr>
          <w:rFonts w:ascii="Arial" w:hAnsi="Arial" w:cs="Arial"/>
        </w:rPr>
        <w:t>2.3. Le recours au juge</w:t>
      </w:r>
    </w:p>
    <w:p w:rsidR="002E1449" w:rsidRPr="00912D04" w:rsidRDefault="002E1449" w:rsidP="002E1449">
      <w:pPr>
        <w:pBdr>
          <w:top w:val="single" w:sz="12" w:space="1" w:color="auto"/>
          <w:left w:val="single" w:sz="12" w:space="4" w:color="auto"/>
          <w:bottom w:val="single" w:sz="12" w:space="1" w:color="auto"/>
          <w:right w:val="single" w:sz="12" w:space="4" w:color="auto"/>
        </w:pBdr>
        <w:spacing w:before="120" w:after="120" w:line="240" w:lineRule="auto"/>
        <w:jc w:val="both"/>
        <w:rPr>
          <w:rFonts w:ascii="Arial" w:hAnsi="Arial" w:cs="Arial"/>
          <w:b/>
          <w:bCs/>
        </w:rPr>
      </w:pPr>
      <w:r w:rsidRPr="00912D04">
        <w:rPr>
          <w:rFonts w:ascii="Arial" w:hAnsi="Arial" w:cs="Arial"/>
          <w:b/>
          <w:bCs/>
        </w:rPr>
        <w:t>Capacités méthodologiques associées :</w:t>
      </w:r>
    </w:p>
    <w:p w:rsidR="002E1449" w:rsidRPr="00912D04" w:rsidRDefault="002E1449" w:rsidP="002E1449">
      <w:pPr>
        <w:pBdr>
          <w:top w:val="single" w:sz="12" w:space="1" w:color="auto"/>
          <w:left w:val="single" w:sz="12" w:space="4" w:color="auto"/>
          <w:bottom w:val="single" w:sz="12" w:space="1" w:color="auto"/>
          <w:right w:val="single" w:sz="12" w:space="4" w:color="auto"/>
        </w:pBdr>
        <w:spacing w:before="120" w:after="120" w:line="240" w:lineRule="auto"/>
        <w:jc w:val="both"/>
        <w:rPr>
          <w:rFonts w:ascii="Arial" w:hAnsi="Arial" w:cs="Arial"/>
        </w:rPr>
      </w:pPr>
      <w:r w:rsidRPr="00912D04">
        <w:rPr>
          <w:rFonts w:ascii="Arial" w:hAnsi="Arial" w:cs="Arial"/>
        </w:rPr>
        <w:t>- analyser des situations juridiques en mobilisant des qualifications juridiques</w:t>
      </w:r>
    </w:p>
    <w:p w:rsidR="002E1449" w:rsidRPr="00912D04" w:rsidRDefault="002E1449" w:rsidP="002E1449">
      <w:pPr>
        <w:pBdr>
          <w:top w:val="single" w:sz="12" w:space="1" w:color="auto"/>
          <w:left w:val="single" w:sz="12" w:space="4" w:color="auto"/>
          <w:bottom w:val="single" w:sz="12" w:space="1" w:color="auto"/>
          <w:right w:val="single" w:sz="12" w:space="4" w:color="auto"/>
        </w:pBdr>
        <w:spacing w:before="120" w:after="120" w:line="240" w:lineRule="auto"/>
        <w:jc w:val="both"/>
        <w:rPr>
          <w:rFonts w:ascii="Arial" w:hAnsi="Arial" w:cs="Arial"/>
        </w:rPr>
      </w:pPr>
      <w:r w:rsidRPr="00912D04">
        <w:rPr>
          <w:rFonts w:ascii="Arial" w:hAnsi="Arial" w:cs="Arial"/>
        </w:rPr>
        <w:t>- acquérir des méthodes d’analyse</w:t>
      </w:r>
    </w:p>
    <w:p w:rsidR="002E1449" w:rsidRPr="00912D04" w:rsidRDefault="002E1449" w:rsidP="002E1449">
      <w:pPr>
        <w:pBdr>
          <w:top w:val="single" w:sz="12" w:space="1" w:color="auto"/>
          <w:left w:val="single" w:sz="12" w:space="4" w:color="auto"/>
          <w:bottom w:val="single" w:sz="12" w:space="1" w:color="auto"/>
          <w:right w:val="single" w:sz="12" w:space="4" w:color="auto"/>
        </w:pBdr>
        <w:spacing w:before="120" w:after="120" w:line="240" w:lineRule="auto"/>
        <w:jc w:val="both"/>
        <w:rPr>
          <w:rFonts w:ascii="Arial" w:hAnsi="Arial" w:cs="Arial"/>
        </w:rPr>
      </w:pPr>
      <w:r w:rsidRPr="00912D04">
        <w:rPr>
          <w:rFonts w:ascii="Arial" w:hAnsi="Arial" w:cs="Arial"/>
        </w:rPr>
        <w:t>- travailler l’acquisition du vocabulaire juridique</w:t>
      </w:r>
    </w:p>
    <w:p w:rsidR="002E1449" w:rsidRPr="00912D04" w:rsidRDefault="002E1449" w:rsidP="002E1449">
      <w:pPr>
        <w:pBdr>
          <w:top w:val="single" w:sz="12" w:space="1" w:color="auto"/>
          <w:left w:val="single" w:sz="12" w:space="4" w:color="auto"/>
          <w:bottom w:val="single" w:sz="12" w:space="1" w:color="auto"/>
          <w:right w:val="single" w:sz="12" w:space="4" w:color="auto"/>
        </w:pBdr>
        <w:spacing w:before="120" w:after="120" w:line="240" w:lineRule="auto"/>
        <w:jc w:val="both"/>
        <w:rPr>
          <w:rFonts w:ascii="Arial" w:hAnsi="Arial" w:cs="Arial"/>
        </w:rPr>
      </w:pPr>
      <w:r w:rsidRPr="00912D04">
        <w:rPr>
          <w:rFonts w:ascii="Arial" w:hAnsi="Arial" w:cs="Arial"/>
        </w:rPr>
        <w:t>- mobiliser les concepts juridiques en les intégrant à une réflexion</w:t>
      </w:r>
    </w:p>
    <w:p w:rsidR="002E1449" w:rsidRPr="00912D04" w:rsidRDefault="002E1449" w:rsidP="002E1449">
      <w:pPr>
        <w:pBdr>
          <w:top w:val="single" w:sz="12" w:space="1" w:color="auto"/>
          <w:left w:val="single" w:sz="12" w:space="4" w:color="auto"/>
          <w:bottom w:val="single" w:sz="12" w:space="1" w:color="auto"/>
          <w:right w:val="single" w:sz="12" w:space="4" w:color="auto"/>
        </w:pBdr>
        <w:spacing w:before="120" w:after="120" w:line="240" w:lineRule="auto"/>
        <w:jc w:val="both"/>
        <w:rPr>
          <w:rFonts w:ascii="Arial" w:hAnsi="Arial" w:cs="Arial"/>
        </w:rPr>
      </w:pPr>
      <w:r w:rsidRPr="00912D04">
        <w:rPr>
          <w:rFonts w:ascii="Arial" w:hAnsi="Arial" w:cs="Arial"/>
        </w:rPr>
        <w:t>- construire une argumentation cohérente, avec la ou les solutions envisagées.</w:t>
      </w:r>
    </w:p>
    <w:p w:rsidR="007F765F" w:rsidRPr="00912D04" w:rsidRDefault="007F765F" w:rsidP="007F765F">
      <w:pPr>
        <w:spacing w:before="120" w:after="120" w:line="240" w:lineRule="auto"/>
        <w:jc w:val="both"/>
        <w:rPr>
          <w:rFonts w:ascii="Arial" w:hAnsi="Arial" w:cs="Arial"/>
        </w:rPr>
      </w:pPr>
    </w:p>
    <w:p w:rsidR="00550EDC" w:rsidRPr="00912D04" w:rsidRDefault="00B870FF" w:rsidP="00C9512C">
      <w:pPr>
        <w:spacing w:before="120" w:after="120" w:line="240" w:lineRule="auto"/>
        <w:jc w:val="center"/>
        <w:rPr>
          <w:rFonts w:ascii="Arial" w:hAnsi="Arial" w:cs="Arial"/>
          <w:b/>
          <w:bCs/>
        </w:rPr>
      </w:pPr>
      <w:r w:rsidRPr="00912D04">
        <w:rPr>
          <w:rFonts w:ascii="Arial" w:hAnsi="Arial" w:cs="Arial"/>
          <w:b/>
          <w:bCs/>
          <w:bdr w:val="single" w:sz="4" w:space="0" w:color="auto"/>
        </w:rPr>
        <w:t xml:space="preserve">PISTE DE </w:t>
      </w:r>
      <w:r w:rsidR="00D62B8F" w:rsidRPr="00912D04">
        <w:rPr>
          <w:rFonts w:ascii="Arial" w:hAnsi="Arial" w:cs="Arial"/>
          <w:b/>
          <w:bCs/>
          <w:bdr w:val="single" w:sz="4" w:space="0" w:color="auto"/>
        </w:rPr>
        <w:t>TRAVAIL</w:t>
      </w:r>
      <w:r w:rsidR="000F3AF9" w:rsidRPr="00912D04">
        <w:rPr>
          <w:rFonts w:ascii="Arial" w:hAnsi="Arial" w:cs="Arial"/>
          <w:b/>
          <w:bCs/>
          <w:bdr w:val="single" w:sz="4" w:space="0" w:color="auto"/>
        </w:rPr>
        <w:t xml:space="preserve"> </w:t>
      </w:r>
      <w:r w:rsidR="008E5FE8" w:rsidRPr="00912D04">
        <w:rPr>
          <w:rFonts w:ascii="Arial" w:hAnsi="Arial" w:cs="Arial"/>
          <w:b/>
          <w:bCs/>
          <w:bdr w:val="single" w:sz="4" w:space="0" w:color="auto"/>
        </w:rPr>
        <w:t xml:space="preserve">: </w:t>
      </w:r>
      <w:r w:rsidR="007F765F" w:rsidRPr="00912D04">
        <w:rPr>
          <w:rFonts w:ascii="Arial" w:hAnsi="Arial" w:cs="Arial"/>
          <w:b/>
          <w:bCs/>
          <w:bdr w:val="single" w:sz="4" w:space="0" w:color="auto"/>
        </w:rPr>
        <w:t>LE JUGE ET L’IA</w:t>
      </w:r>
    </w:p>
    <w:p w:rsidR="003871A5" w:rsidRPr="00912D04" w:rsidRDefault="003871A5" w:rsidP="00550EDC">
      <w:pPr>
        <w:spacing w:after="0" w:line="240" w:lineRule="auto"/>
        <w:jc w:val="both"/>
        <w:rPr>
          <w:rFonts w:ascii="Arial" w:hAnsi="Arial" w:cs="Arial"/>
          <w:b/>
          <w:bCs/>
          <w:i/>
          <w:iCs/>
          <w:sz w:val="16"/>
          <w:szCs w:val="16"/>
        </w:rPr>
      </w:pPr>
      <w:r w:rsidRPr="00912D04">
        <w:rPr>
          <w:rFonts w:ascii="Arial" w:hAnsi="Arial" w:cs="Arial"/>
          <w:b/>
          <w:bCs/>
          <w:bdr w:val="single" w:sz="4" w:space="0" w:color="auto"/>
        </w:rPr>
        <w:t>Questions</w:t>
      </w:r>
    </w:p>
    <w:p w:rsidR="004E319F" w:rsidRPr="00912D04" w:rsidRDefault="00B62A81" w:rsidP="00B62A81">
      <w:pPr>
        <w:pStyle w:val="Paragraphedeliste"/>
        <w:numPr>
          <w:ilvl w:val="0"/>
          <w:numId w:val="23"/>
        </w:numPr>
        <w:spacing w:before="120" w:after="120" w:line="360" w:lineRule="auto"/>
        <w:jc w:val="both"/>
        <w:rPr>
          <w:rFonts w:ascii="Arial" w:hAnsi="Arial" w:cs="Arial"/>
          <w:b/>
          <w:bCs/>
        </w:rPr>
      </w:pPr>
      <w:bookmarkStart w:id="10" w:name="_Hlk179796885"/>
      <w:r w:rsidRPr="00912D04">
        <w:rPr>
          <w:rFonts w:ascii="Arial" w:hAnsi="Arial" w:cs="Arial"/>
          <w:b/>
          <w:bCs/>
        </w:rPr>
        <w:t>Travail préparatoire de compréhension et de cadrage : à partir de vos connaissances et/ou d’une recherche, définissez les termes soulignés dans le</w:t>
      </w:r>
      <w:r w:rsidR="00CE5AEA" w:rsidRPr="00912D04">
        <w:rPr>
          <w:rFonts w:ascii="Arial" w:hAnsi="Arial" w:cs="Arial"/>
          <w:b/>
          <w:bCs/>
        </w:rPr>
        <w:t>s</w:t>
      </w:r>
      <w:r w:rsidRPr="00912D04">
        <w:rPr>
          <w:rFonts w:ascii="Arial" w:hAnsi="Arial" w:cs="Arial"/>
          <w:b/>
          <w:bCs/>
        </w:rPr>
        <w:t xml:space="preserve"> documents</w:t>
      </w:r>
      <w:r w:rsidR="00CE5AEA" w:rsidRPr="00912D04">
        <w:rPr>
          <w:rFonts w:ascii="Arial" w:hAnsi="Arial" w:cs="Arial"/>
          <w:b/>
          <w:bCs/>
        </w:rPr>
        <w:t xml:space="preserve"> proposés.</w:t>
      </w:r>
    </w:p>
    <w:p w:rsidR="00052644" w:rsidRPr="00912D04" w:rsidRDefault="00052644" w:rsidP="00052644">
      <w:pPr>
        <w:pStyle w:val="Paragraphedeliste"/>
        <w:spacing w:before="120" w:after="120" w:line="360" w:lineRule="auto"/>
        <w:jc w:val="both"/>
        <w:rPr>
          <w:rFonts w:ascii="Arial" w:hAnsi="Arial" w:cs="Arial"/>
        </w:rPr>
      </w:pPr>
      <w:bookmarkStart w:id="11" w:name="_Hlk180160845"/>
      <w:r w:rsidRPr="00912D04">
        <w:rPr>
          <w:rFonts w:ascii="Arial" w:hAnsi="Arial" w:cs="Arial"/>
        </w:rPr>
        <w:t>Aucun problème concernant la définition des termes soulignés</w:t>
      </w:r>
      <w:bookmarkEnd w:id="11"/>
    </w:p>
    <w:p w:rsidR="00052644" w:rsidRPr="00912D04" w:rsidRDefault="00052644" w:rsidP="00052644">
      <w:pPr>
        <w:pStyle w:val="Paragraphedeliste"/>
        <w:spacing w:before="120" w:after="120" w:line="360" w:lineRule="auto"/>
        <w:jc w:val="both"/>
        <w:rPr>
          <w:rFonts w:ascii="Arial" w:hAnsi="Arial" w:cs="Arial"/>
          <w:b/>
          <w:bCs/>
        </w:rPr>
      </w:pPr>
    </w:p>
    <w:bookmarkEnd w:id="10"/>
    <w:p w:rsidR="00CE5AEA" w:rsidRPr="00912D04" w:rsidRDefault="00CE5AEA" w:rsidP="00B62A81">
      <w:pPr>
        <w:pStyle w:val="Paragraphedeliste"/>
        <w:numPr>
          <w:ilvl w:val="0"/>
          <w:numId w:val="23"/>
        </w:numPr>
        <w:spacing w:before="120" w:after="120" w:line="360" w:lineRule="auto"/>
        <w:jc w:val="both"/>
        <w:rPr>
          <w:rFonts w:ascii="Arial" w:hAnsi="Arial" w:cs="Arial"/>
          <w:b/>
          <w:bCs/>
        </w:rPr>
      </w:pPr>
      <w:r w:rsidRPr="00912D04">
        <w:rPr>
          <w:rFonts w:ascii="Arial" w:hAnsi="Arial" w:cs="Arial"/>
          <w:b/>
          <w:bCs/>
        </w:rPr>
        <w:t>Rappelez et définissez les principes fondamentaux de la justice (1</w:t>
      </w:r>
      <w:r w:rsidRPr="00912D04">
        <w:rPr>
          <w:rFonts w:ascii="Arial" w:hAnsi="Arial" w:cs="Arial"/>
          <w:b/>
          <w:bCs/>
          <w:vertAlign w:val="superscript"/>
        </w:rPr>
        <w:t>er</w:t>
      </w:r>
      <w:r w:rsidRPr="00912D04">
        <w:rPr>
          <w:rFonts w:ascii="Arial" w:hAnsi="Arial" w:cs="Arial"/>
          <w:b/>
          <w:bCs/>
        </w:rPr>
        <w:t xml:space="preserve"> encadré du document 3).</w:t>
      </w:r>
    </w:p>
    <w:p w:rsidR="00052644" w:rsidRPr="00912D04" w:rsidRDefault="00052644" w:rsidP="00052644">
      <w:pPr>
        <w:pStyle w:val="Paragraphedeliste"/>
        <w:spacing w:before="120" w:after="120" w:line="360" w:lineRule="auto"/>
        <w:jc w:val="both"/>
        <w:rPr>
          <w:rFonts w:ascii="Arial" w:hAnsi="Arial" w:cs="Arial"/>
        </w:rPr>
      </w:pPr>
      <w:r w:rsidRPr="00912D04">
        <w:rPr>
          <w:rFonts w:ascii="Arial" w:hAnsi="Arial" w:cs="Arial"/>
        </w:rPr>
        <w:t>Le fonctionnement de la Justice est régi par trois grands principes : l’indépendance, la gratuité et la publicité. La bonne tenue d’un procès est également soumise au respect de certaines règles d’équité : avoir accès à un tribunal indépendant et impartial, statuant selon une procédure contradictoire et dans un délai raisonnable ; avoir le droit à un procès public, respectueux de l’égalité des armes et des droits de la défense.</w:t>
      </w:r>
    </w:p>
    <w:p w:rsidR="00052644" w:rsidRPr="00912D04" w:rsidRDefault="00052644" w:rsidP="00052644">
      <w:pPr>
        <w:pStyle w:val="Paragraphedeliste"/>
        <w:spacing w:before="120" w:after="120" w:line="360" w:lineRule="auto"/>
        <w:jc w:val="both"/>
        <w:rPr>
          <w:rFonts w:ascii="Arial" w:hAnsi="Arial" w:cs="Arial"/>
        </w:rPr>
      </w:pPr>
      <w:r w:rsidRPr="00912D04">
        <w:rPr>
          <w:rFonts w:ascii="Arial" w:hAnsi="Arial" w:cs="Arial"/>
        </w:rPr>
        <w:t>Tous les citoyens doivent donc pouvoir bénéficier des mêmes droits.</w:t>
      </w:r>
    </w:p>
    <w:p w:rsidR="00052644" w:rsidRPr="00912D04" w:rsidRDefault="00052644" w:rsidP="00052644">
      <w:pPr>
        <w:pStyle w:val="Paragraphedeliste"/>
        <w:spacing w:before="120" w:after="120" w:line="360" w:lineRule="auto"/>
        <w:jc w:val="both"/>
        <w:rPr>
          <w:rFonts w:ascii="Arial" w:hAnsi="Arial" w:cs="Arial"/>
        </w:rPr>
      </w:pPr>
      <w:r w:rsidRPr="00912D04">
        <w:rPr>
          <w:rFonts w:ascii="Arial" w:hAnsi="Arial" w:cs="Arial"/>
        </w:rPr>
        <w:lastRenderedPageBreak/>
        <w:t>Il en existe plusieurs tels que : la présomption d'innocence, le principe du contradictoire et le droit de faire appel d’une décision de justice.</w:t>
      </w:r>
    </w:p>
    <w:p w:rsidR="00052644" w:rsidRPr="00912D04" w:rsidRDefault="00052644" w:rsidP="00052644">
      <w:pPr>
        <w:pStyle w:val="Paragraphedeliste"/>
        <w:spacing w:before="120" w:after="120" w:line="360" w:lineRule="auto"/>
        <w:jc w:val="both"/>
        <w:rPr>
          <w:rFonts w:ascii="Arial" w:hAnsi="Arial" w:cs="Arial"/>
          <w:b/>
          <w:bCs/>
        </w:rPr>
      </w:pPr>
    </w:p>
    <w:p w:rsidR="00154428" w:rsidRPr="00912D04" w:rsidRDefault="00CE5AEA" w:rsidP="00154428">
      <w:pPr>
        <w:pStyle w:val="Paragraphedeliste"/>
        <w:numPr>
          <w:ilvl w:val="0"/>
          <w:numId w:val="23"/>
        </w:numPr>
        <w:spacing w:before="120" w:after="120" w:line="360" w:lineRule="auto"/>
        <w:jc w:val="both"/>
        <w:rPr>
          <w:rFonts w:ascii="Arial" w:hAnsi="Arial" w:cs="Arial"/>
          <w:b/>
          <w:bCs/>
        </w:rPr>
      </w:pPr>
      <w:r w:rsidRPr="00912D04">
        <w:rPr>
          <w:rFonts w:ascii="Arial" w:hAnsi="Arial" w:cs="Arial"/>
          <w:b/>
          <w:bCs/>
        </w:rPr>
        <w:t>Expliquez le sens que l’on peut donner à la phrase (second encadré du document 3) : « Il a ainsi été démontré (…) préjugés sociaux de leurs concepteurs »</w:t>
      </w:r>
      <w:r w:rsidR="00EC1A2E" w:rsidRPr="00912D04">
        <w:rPr>
          <w:rFonts w:ascii="Arial" w:hAnsi="Arial" w:cs="Arial"/>
          <w:b/>
          <w:bCs/>
        </w:rPr>
        <w:t>.</w:t>
      </w:r>
    </w:p>
    <w:p w:rsidR="00052644" w:rsidRPr="00912D04" w:rsidRDefault="00154428" w:rsidP="00154428">
      <w:pPr>
        <w:pStyle w:val="Paragraphedeliste"/>
        <w:spacing w:before="120" w:after="120" w:line="360" w:lineRule="auto"/>
        <w:jc w:val="both"/>
        <w:rPr>
          <w:rFonts w:ascii="Arial" w:hAnsi="Arial" w:cs="Arial"/>
          <w:b/>
          <w:bCs/>
          <w:sz w:val="24"/>
          <w:szCs w:val="24"/>
        </w:rPr>
      </w:pPr>
      <w:bookmarkStart w:id="12" w:name="_Hlk180425249"/>
      <w:r w:rsidRPr="00912D04">
        <w:rPr>
          <w:rFonts w:ascii="Arial" w:hAnsi="Arial" w:cs="Arial"/>
          <w:b/>
          <w:bCs/>
          <w:sz w:val="24"/>
          <w:szCs w:val="24"/>
        </w:rPr>
        <w:t>Question quelque peu complexe mais à rapprocher de l’enseignement de MSGN.</w:t>
      </w:r>
    </w:p>
    <w:bookmarkEnd w:id="12"/>
    <w:p w:rsidR="00154428" w:rsidRPr="00912D04" w:rsidRDefault="00154428" w:rsidP="00154428">
      <w:pPr>
        <w:pStyle w:val="Paragraphedeliste"/>
        <w:spacing w:before="120" w:after="120" w:line="360" w:lineRule="auto"/>
        <w:jc w:val="both"/>
        <w:rPr>
          <w:rFonts w:ascii="Arial" w:hAnsi="Arial" w:cs="Arial"/>
        </w:rPr>
      </w:pPr>
      <w:r w:rsidRPr="00912D04">
        <w:rPr>
          <w:rFonts w:ascii="Arial" w:hAnsi="Arial" w:cs="Arial"/>
          <w:b/>
          <w:bCs/>
        </w:rPr>
        <w:t>Le biais cognitif est un raisonnement rapide</w:t>
      </w:r>
      <w:r w:rsidRPr="00912D04">
        <w:rPr>
          <w:rFonts w:ascii="Arial" w:hAnsi="Arial" w:cs="Arial"/>
        </w:rPr>
        <w:t xml:space="preserve"> </w:t>
      </w:r>
      <w:r w:rsidRPr="00912D04">
        <w:rPr>
          <w:rFonts w:ascii="Arial" w:hAnsi="Arial" w:cs="Arial"/>
          <w:b/>
          <w:bCs/>
        </w:rPr>
        <w:t>qui nous pousse à prendre une décision hâtive</w:t>
      </w:r>
      <w:r w:rsidRPr="00912D04">
        <w:rPr>
          <w:rFonts w:ascii="Arial" w:hAnsi="Arial" w:cs="Arial"/>
        </w:rPr>
        <w:t xml:space="preserve">. Le cerveau emprunte un raccourci pour traiter une information en quelques minutes, voire quelques secondes. Ce phénomène est influencé par des préjugés, des émotions, des habitudes mentales </w:t>
      </w:r>
      <w:r w:rsidRPr="00912D04">
        <w:rPr>
          <w:rFonts w:ascii="Arial" w:hAnsi="Arial" w:cs="Arial"/>
        </w:rPr>
        <w:sym w:font="Wingdings" w:char="F0F0"/>
      </w:r>
      <w:r w:rsidRPr="00912D04">
        <w:rPr>
          <w:rFonts w:ascii="Arial" w:hAnsi="Arial" w:cs="Arial"/>
        </w:rPr>
        <w:t xml:space="preserve"> problème </w:t>
      </w:r>
      <w:r w:rsidRPr="00912D04">
        <w:rPr>
          <w:rFonts w:ascii="Arial" w:hAnsi="Arial" w:cs="Arial"/>
        </w:rPr>
        <w:sym w:font="Wingdings" w:char="F0F0"/>
      </w:r>
      <w:r w:rsidRPr="00912D04">
        <w:rPr>
          <w:rFonts w:ascii="Arial" w:hAnsi="Arial" w:cs="Arial"/>
        </w:rPr>
        <w:t xml:space="preserve"> ce mécanisme est directement responsable d’erreurs d’interprétation et de jugements irrationnels. Il mène in fine à des erreurs dans la prise de décision</w:t>
      </w:r>
      <w:r w:rsidR="00C9512C" w:rsidRPr="00912D04">
        <w:rPr>
          <w:rFonts w:ascii="Arial" w:hAnsi="Arial" w:cs="Arial"/>
        </w:rPr>
        <w:t xml:space="preserve"> </w:t>
      </w:r>
      <w:r w:rsidR="00C9512C" w:rsidRPr="00912D04">
        <w:rPr>
          <w:rFonts w:ascii="Arial" w:hAnsi="Arial" w:cs="Arial"/>
        </w:rPr>
        <w:sym w:font="Wingdings" w:char="F0F0"/>
      </w:r>
      <w:r w:rsidR="00C9512C" w:rsidRPr="00912D04">
        <w:rPr>
          <w:rFonts w:ascii="Arial" w:hAnsi="Arial" w:cs="Arial"/>
        </w:rPr>
        <w:t xml:space="preserve"> l’intelligence artificielle (IA) aggrave les inégalités sociales, en intégrant et en amplifiant les erreurs de raisonnement des humains.</w:t>
      </w:r>
    </w:p>
    <w:p w:rsidR="00154428" w:rsidRPr="00912D04" w:rsidRDefault="00154428" w:rsidP="00154428">
      <w:pPr>
        <w:pStyle w:val="Paragraphedeliste"/>
        <w:spacing w:before="120" w:after="120" w:line="360" w:lineRule="auto"/>
        <w:jc w:val="both"/>
        <w:rPr>
          <w:rFonts w:ascii="Arial" w:hAnsi="Arial" w:cs="Arial"/>
        </w:rPr>
      </w:pPr>
    </w:p>
    <w:p w:rsidR="00154428" w:rsidRPr="00912D04" w:rsidRDefault="0059542C" w:rsidP="00154428">
      <w:pPr>
        <w:pStyle w:val="Paragraphedeliste"/>
        <w:spacing w:before="120" w:after="120" w:line="360" w:lineRule="auto"/>
        <w:jc w:val="both"/>
        <w:rPr>
          <w:rFonts w:ascii="Arial" w:hAnsi="Arial" w:cs="Arial"/>
          <w:b/>
          <w:bCs/>
        </w:rPr>
      </w:pPr>
      <w:r w:rsidRPr="00912D04">
        <w:rPr>
          <w:rFonts w:ascii="Arial" w:hAnsi="Arial" w:cs="Arial"/>
          <w:b/>
          <w:bCs/>
        </w:rPr>
        <w:t xml:space="preserve">On pourrait demander aux élèves de commenter le dessin suivant : </w:t>
      </w:r>
    </w:p>
    <w:p w:rsidR="0059542C" w:rsidRPr="00912D04" w:rsidRDefault="0059542C" w:rsidP="00154428">
      <w:pPr>
        <w:pStyle w:val="Paragraphedeliste"/>
        <w:spacing w:before="120" w:after="120" w:line="360" w:lineRule="auto"/>
        <w:jc w:val="both"/>
        <w:rPr>
          <w:rFonts w:ascii="Arial" w:hAnsi="Arial" w:cs="Arial"/>
        </w:rPr>
      </w:pPr>
    </w:p>
    <w:p w:rsidR="0059542C" w:rsidRPr="00912D04" w:rsidRDefault="0059542C" w:rsidP="0059542C">
      <w:pPr>
        <w:pStyle w:val="Paragraphedeliste"/>
        <w:spacing w:before="120" w:after="120" w:line="360" w:lineRule="auto"/>
        <w:jc w:val="center"/>
        <w:rPr>
          <w:rFonts w:ascii="Arial" w:hAnsi="Arial" w:cs="Arial"/>
        </w:rPr>
      </w:pPr>
      <w:r w:rsidRPr="00912D04">
        <w:rPr>
          <w:rFonts w:ascii="Arial" w:hAnsi="Arial" w:cs="Arial"/>
          <w:noProof/>
          <w:lang w:eastAsia="fr-FR"/>
        </w:rPr>
        <w:drawing>
          <wp:inline distT="0" distB="0" distL="0" distR="0">
            <wp:extent cx="5260086" cy="2971800"/>
            <wp:effectExtent l="0" t="0" r="0" b="0"/>
            <wp:docPr id="6594797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3219" cy="2979220"/>
                    </a:xfrm>
                    <a:prstGeom prst="rect">
                      <a:avLst/>
                    </a:prstGeom>
                    <a:noFill/>
                  </pic:spPr>
                </pic:pic>
              </a:graphicData>
            </a:graphic>
          </wp:inline>
        </w:drawing>
      </w:r>
    </w:p>
    <w:p w:rsidR="00154428" w:rsidRPr="00912D04" w:rsidRDefault="0059542C" w:rsidP="00660E3D">
      <w:pPr>
        <w:pStyle w:val="Paragraphedeliste"/>
        <w:spacing w:before="120" w:after="120" w:line="360" w:lineRule="auto"/>
        <w:ind w:left="0"/>
        <w:jc w:val="right"/>
        <w:rPr>
          <w:rFonts w:ascii="Arial" w:hAnsi="Arial" w:cs="Arial"/>
          <w:b/>
          <w:bCs/>
          <w:i/>
          <w:iCs/>
        </w:rPr>
      </w:pPr>
      <w:r w:rsidRPr="00912D04">
        <w:rPr>
          <w:rFonts w:ascii="Arial" w:hAnsi="Arial" w:cs="Arial"/>
          <w:b/>
          <w:bCs/>
          <w:i/>
          <w:iCs/>
        </w:rPr>
        <w:t xml:space="preserve">Source : </w:t>
      </w:r>
      <w:hyperlink r:id="rId22" w:history="1">
        <w:r w:rsidR="00660E3D" w:rsidRPr="00912D04">
          <w:rPr>
            <w:rStyle w:val="Lienhypertexte"/>
            <w:rFonts w:ascii="Arial" w:hAnsi="Arial" w:cs="Arial"/>
            <w:b/>
            <w:bCs/>
            <w:i/>
            <w:iCs/>
            <w:color w:val="auto"/>
          </w:rPr>
          <w:t>http://www.midilibre.fr/2018/05/08/justice-predictive-bientot-juge-par-les-algorithmes,1667491.php</w:t>
        </w:r>
      </w:hyperlink>
    </w:p>
    <w:p w:rsidR="00660E3D" w:rsidRPr="00912D04" w:rsidRDefault="00660E3D" w:rsidP="00660E3D">
      <w:pPr>
        <w:pStyle w:val="Paragraphedeliste"/>
        <w:spacing w:before="120" w:after="120" w:line="360" w:lineRule="auto"/>
        <w:ind w:left="0"/>
        <w:jc w:val="right"/>
        <w:rPr>
          <w:rFonts w:ascii="Arial" w:hAnsi="Arial" w:cs="Arial"/>
          <w:b/>
          <w:bCs/>
          <w:i/>
          <w:iCs/>
        </w:rPr>
      </w:pPr>
    </w:p>
    <w:p w:rsidR="00CE5AEA" w:rsidRPr="00912D04" w:rsidRDefault="00CE5AEA" w:rsidP="00B62A81">
      <w:pPr>
        <w:pStyle w:val="Paragraphedeliste"/>
        <w:numPr>
          <w:ilvl w:val="0"/>
          <w:numId w:val="23"/>
        </w:numPr>
        <w:spacing w:before="120" w:after="120" w:line="360" w:lineRule="auto"/>
        <w:jc w:val="both"/>
        <w:rPr>
          <w:rFonts w:ascii="Arial" w:hAnsi="Arial" w:cs="Arial"/>
          <w:b/>
          <w:bCs/>
        </w:rPr>
      </w:pPr>
      <w:r w:rsidRPr="00912D04">
        <w:rPr>
          <w:rFonts w:ascii="Arial" w:hAnsi="Arial" w:cs="Arial"/>
          <w:b/>
          <w:bCs/>
        </w:rPr>
        <w:t>Expliquez le rôle du juge dans l’application de la règle de droit.</w:t>
      </w:r>
    </w:p>
    <w:p w:rsidR="004F37F6" w:rsidRPr="00912D04" w:rsidRDefault="004F37F6" w:rsidP="004F37F6">
      <w:pPr>
        <w:pStyle w:val="Paragraphedeliste"/>
        <w:spacing w:before="120" w:after="120" w:line="360" w:lineRule="auto"/>
        <w:jc w:val="both"/>
        <w:rPr>
          <w:rFonts w:ascii="Arial" w:hAnsi="Arial" w:cs="Arial"/>
        </w:rPr>
      </w:pPr>
      <w:r w:rsidRPr="00912D04">
        <w:rPr>
          <w:rFonts w:ascii="Arial" w:hAnsi="Arial" w:cs="Arial"/>
        </w:rPr>
        <w:t>Le juge est l'acteur principal en particulier, au cœur du procès civil, s'agissant de l'application de la règle de droit car c'est lui qui procède à la qualification juridique des faits et qui, ensuite, applique la règle considérée. La mise en œuvre du droit (objectif) suppose, ensuite, de savoir comment l’interpréter. Le besoin d’interprétation n’est toutefois pas systématique</w:t>
      </w:r>
    </w:p>
    <w:p w:rsidR="004F37F6" w:rsidRPr="00912D04" w:rsidRDefault="004F37F6" w:rsidP="004F37F6">
      <w:pPr>
        <w:pStyle w:val="Paragraphedeliste"/>
        <w:spacing w:before="120" w:after="120" w:line="360" w:lineRule="auto"/>
        <w:jc w:val="both"/>
        <w:rPr>
          <w:rFonts w:ascii="Arial" w:hAnsi="Arial" w:cs="Arial"/>
        </w:rPr>
      </w:pPr>
    </w:p>
    <w:p w:rsidR="004F37F6" w:rsidRPr="00912D04" w:rsidRDefault="00101D43" w:rsidP="00DA7D16">
      <w:pPr>
        <w:pStyle w:val="Paragraphedeliste"/>
        <w:numPr>
          <w:ilvl w:val="0"/>
          <w:numId w:val="23"/>
        </w:numPr>
        <w:spacing w:before="120" w:after="120" w:line="360" w:lineRule="auto"/>
        <w:jc w:val="both"/>
        <w:rPr>
          <w:rFonts w:ascii="Arial" w:hAnsi="Arial" w:cs="Arial"/>
          <w:b/>
          <w:bCs/>
        </w:rPr>
      </w:pPr>
      <w:r w:rsidRPr="00912D04">
        <w:rPr>
          <w:rFonts w:ascii="Arial" w:hAnsi="Arial" w:cs="Arial"/>
          <w:b/>
          <w:bCs/>
        </w:rPr>
        <w:lastRenderedPageBreak/>
        <w:t>A partir des documents précédents, proposez un profil du « juge traditionnel » et un profil de ce que pourrait-être un « juge robot ».</w:t>
      </w:r>
    </w:p>
    <w:p w:rsidR="004F37F6" w:rsidRPr="00912D04" w:rsidRDefault="00DA7D16" w:rsidP="003B6140">
      <w:pPr>
        <w:pStyle w:val="Paragraphedeliste"/>
        <w:numPr>
          <w:ilvl w:val="0"/>
          <w:numId w:val="10"/>
        </w:numPr>
        <w:spacing w:before="120" w:after="120" w:line="360" w:lineRule="auto"/>
        <w:jc w:val="both"/>
        <w:rPr>
          <w:rFonts w:ascii="Arial" w:hAnsi="Arial" w:cs="Arial"/>
        </w:rPr>
      </w:pPr>
      <w:r w:rsidRPr="00912D04">
        <w:rPr>
          <w:rFonts w:ascii="Arial" w:hAnsi="Arial" w:cs="Arial"/>
          <w:b/>
          <w:bCs/>
        </w:rPr>
        <w:t xml:space="preserve">Le « juge traditionnel » : </w:t>
      </w:r>
      <w:r w:rsidRPr="00912D04">
        <w:rPr>
          <w:rFonts w:ascii="Arial" w:hAnsi="Arial" w:cs="Arial"/>
        </w:rPr>
        <w:t xml:space="preserve">respect du contradictoire </w:t>
      </w:r>
      <w:r w:rsidRPr="00912D04">
        <w:rPr>
          <w:rFonts w:ascii="Arial" w:hAnsi="Arial" w:cs="Arial"/>
        </w:rPr>
        <w:sym w:font="Wingdings" w:char="F0F0"/>
      </w:r>
      <w:r w:rsidRPr="00912D04">
        <w:rPr>
          <w:rFonts w:ascii="Arial" w:hAnsi="Arial" w:cs="Arial"/>
        </w:rPr>
        <w:t xml:space="preserve"> rendre une décision motivée après avoir pris le </w:t>
      </w:r>
      <w:proofErr w:type="spellStart"/>
      <w:r w:rsidRPr="00912D04">
        <w:rPr>
          <w:rFonts w:ascii="Arial" w:hAnsi="Arial" w:cs="Arial"/>
        </w:rPr>
        <w:t>temp</w:t>
      </w:r>
      <w:proofErr w:type="spellEnd"/>
      <w:r w:rsidRPr="00912D04">
        <w:rPr>
          <w:rFonts w:ascii="Arial" w:hAnsi="Arial" w:cs="Arial"/>
        </w:rPr>
        <w:t xml:space="preserve"> d’écouter les parties ; synthétiser des milliers de pages/lire les arguments des parties ; consulter la jurisprudence/faire évoluer le droit lorsque cela s’avère nécessaire</w:t>
      </w:r>
      <w:r w:rsidR="00AC49EC" w:rsidRPr="00912D04">
        <w:rPr>
          <w:rFonts w:ascii="Arial" w:hAnsi="Arial" w:cs="Arial"/>
        </w:rPr>
        <w:t>.</w:t>
      </w:r>
    </w:p>
    <w:p w:rsidR="003B6140" w:rsidRPr="00912D04" w:rsidRDefault="003B6140" w:rsidP="003B6140">
      <w:pPr>
        <w:pStyle w:val="Paragraphedeliste"/>
        <w:numPr>
          <w:ilvl w:val="0"/>
          <w:numId w:val="10"/>
        </w:numPr>
        <w:spacing w:before="120" w:after="120" w:line="360" w:lineRule="auto"/>
        <w:jc w:val="both"/>
        <w:rPr>
          <w:rFonts w:ascii="Arial" w:hAnsi="Arial" w:cs="Arial"/>
        </w:rPr>
      </w:pPr>
      <w:r w:rsidRPr="00912D04">
        <w:rPr>
          <w:rFonts w:ascii="Arial" w:hAnsi="Arial" w:cs="Arial"/>
          <w:b/>
          <w:bCs/>
        </w:rPr>
        <w:t xml:space="preserve"> Le « juge robot » :</w:t>
      </w:r>
      <w:r w:rsidRPr="00912D04">
        <w:rPr>
          <w:rFonts w:ascii="Arial" w:hAnsi="Arial" w:cs="Arial"/>
        </w:rPr>
        <w:t xml:space="preserve"> utiliser un algorithme afin de rendre une décision automatique en temps réel ; structurer numériquement les données/accéder aux textes de loi pertinents grâce à l’open data des décisions de justice ; utiliser des données passées pour prédire la réponse.</w:t>
      </w:r>
    </w:p>
    <w:p w:rsidR="00DA7D16" w:rsidRPr="00912D04" w:rsidRDefault="006B0055" w:rsidP="006B0055">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bookmarkStart w:id="13" w:name="_Hlk180486194"/>
      <w:r w:rsidRPr="00912D04">
        <w:rPr>
          <w:rFonts w:ascii="Arial" w:hAnsi="Arial" w:cs="Arial"/>
          <w:b/>
          <w:bCs/>
          <w:sz w:val="48"/>
          <w:szCs w:val="48"/>
        </w:rPr>
        <w:sym w:font="Wingdings" w:char="F047"/>
      </w:r>
      <w:r w:rsidRPr="00912D04">
        <w:rPr>
          <w:rFonts w:ascii="Arial" w:hAnsi="Arial" w:cs="Arial"/>
          <w:b/>
          <w:bCs/>
          <w:sz w:val="48"/>
          <w:szCs w:val="48"/>
        </w:rPr>
        <w:t xml:space="preserve"> </w:t>
      </w:r>
      <w:r w:rsidR="00D60DAB" w:rsidRPr="00912D04">
        <w:rPr>
          <w:rFonts w:ascii="Arial" w:hAnsi="Arial" w:cs="Arial"/>
          <w:b/>
          <w:bCs/>
        </w:rPr>
        <w:t>Ressource complémentaire utile</w:t>
      </w:r>
      <w:bookmarkEnd w:id="13"/>
      <w:r w:rsidR="00D60DAB" w:rsidRPr="00912D04">
        <w:rPr>
          <w:rFonts w:ascii="Arial" w:hAnsi="Arial" w:cs="Arial"/>
          <w:b/>
          <w:bCs/>
        </w:rPr>
        <w:t> : l’Open Data des décisions de ju</w:t>
      </w:r>
      <w:r w:rsidR="00042730" w:rsidRPr="00912D04">
        <w:rPr>
          <w:rFonts w:ascii="Arial" w:hAnsi="Arial" w:cs="Arial"/>
          <w:b/>
          <w:bCs/>
        </w:rPr>
        <w:t>diciaires</w:t>
      </w:r>
      <w:r w:rsidR="00D60DAB" w:rsidRPr="00912D04">
        <w:rPr>
          <w:rFonts w:ascii="Arial" w:hAnsi="Arial" w:cs="Arial"/>
          <w:b/>
          <w:bCs/>
        </w:rPr>
        <w:t xml:space="preserve"> – Cour de cassation</w:t>
      </w:r>
    </w:p>
    <w:p w:rsidR="00D60DAB" w:rsidRPr="00912D04" w:rsidRDefault="00194F14" w:rsidP="006B0055">
      <w:pPr>
        <w:pBdr>
          <w:top w:val="single" w:sz="4" w:space="1" w:color="auto"/>
          <w:left w:val="single" w:sz="4" w:space="4" w:color="auto"/>
          <w:bottom w:val="single" w:sz="4" w:space="1" w:color="auto"/>
          <w:right w:val="single" w:sz="4" w:space="4" w:color="auto"/>
        </w:pBdr>
        <w:spacing w:before="120" w:after="120" w:line="360" w:lineRule="auto"/>
        <w:jc w:val="both"/>
        <w:rPr>
          <w:rFonts w:ascii="Arial" w:hAnsi="Arial" w:cs="Arial"/>
          <w:b/>
          <w:bCs/>
        </w:rPr>
      </w:pPr>
      <w:hyperlink r:id="rId23" w:history="1">
        <w:r w:rsidR="00D60DAB" w:rsidRPr="00912D04">
          <w:rPr>
            <w:rStyle w:val="Lienhypertexte"/>
            <w:rFonts w:ascii="Arial" w:hAnsi="Arial" w:cs="Arial"/>
            <w:b/>
            <w:bCs/>
            <w:color w:val="auto"/>
          </w:rPr>
          <w:t>https://youtu.be/D6agqULyckY</w:t>
        </w:r>
      </w:hyperlink>
    </w:p>
    <w:p w:rsidR="00DA7D16" w:rsidRPr="00912D04" w:rsidRDefault="00042730" w:rsidP="006B0055">
      <w:pPr>
        <w:pBdr>
          <w:top w:val="single" w:sz="4" w:space="1" w:color="auto"/>
          <w:left w:val="single" w:sz="4" w:space="4" w:color="auto"/>
          <w:bottom w:val="single" w:sz="4" w:space="1" w:color="auto"/>
          <w:right w:val="single" w:sz="4" w:space="4" w:color="auto"/>
        </w:pBdr>
        <w:spacing w:before="120" w:after="120" w:line="360" w:lineRule="auto"/>
        <w:jc w:val="center"/>
        <w:rPr>
          <w:rFonts w:ascii="Arial" w:hAnsi="Arial" w:cs="Arial"/>
          <w:b/>
          <w:bCs/>
        </w:rPr>
      </w:pPr>
      <w:r w:rsidRPr="00912D04">
        <w:rPr>
          <w:noProof/>
          <w:lang w:eastAsia="fr-FR"/>
        </w:rPr>
        <w:drawing>
          <wp:inline distT="0" distB="0" distL="0" distR="0">
            <wp:extent cx="4695825" cy="2628900"/>
            <wp:effectExtent l="0" t="0" r="9525" b="0"/>
            <wp:docPr id="12074930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93025" name=""/>
                    <pic:cNvPicPr/>
                  </pic:nvPicPr>
                  <pic:blipFill rotWithShape="1">
                    <a:blip r:embed="rId24" cstate="print"/>
                    <a:srcRect l="15764" t="16562" r="13578" b="13115"/>
                    <a:stretch/>
                  </pic:blipFill>
                  <pic:spPr bwMode="auto">
                    <a:xfrm>
                      <a:off x="0" y="0"/>
                      <a:ext cx="4695825" cy="2628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B0055" w:rsidRPr="00912D04" w:rsidRDefault="006B0055" w:rsidP="006B0055">
      <w:pPr>
        <w:pStyle w:val="Paragraphedeliste"/>
        <w:spacing w:before="120" w:after="120" w:line="360" w:lineRule="auto"/>
        <w:jc w:val="both"/>
        <w:rPr>
          <w:rFonts w:ascii="Arial" w:hAnsi="Arial" w:cs="Arial"/>
          <w:b/>
          <w:bCs/>
        </w:rPr>
      </w:pPr>
    </w:p>
    <w:p w:rsidR="00C24322" w:rsidRPr="00912D04" w:rsidRDefault="00D8042C" w:rsidP="00C24322">
      <w:pPr>
        <w:pStyle w:val="Paragraphedeliste"/>
        <w:numPr>
          <w:ilvl w:val="0"/>
          <w:numId w:val="23"/>
        </w:numPr>
        <w:spacing w:before="120" w:after="120" w:line="360" w:lineRule="auto"/>
        <w:jc w:val="both"/>
        <w:rPr>
          <w:rFonts w:ascii="Arial" w:hAnsi="Arial" w:cs="Arial"/>
          <w:b/>
          <w:bCs/>
        </w:rPr>
      </w:pPr>
      <w:r w:rsidRPr="00912D04">
        <w:rPr>
          <w:rFonts w:ascii="Arial" w:hAnsi="Arial" w:cs="Arial"/>
          <w:b/>
          <w:bCs/>
        </w:rPr>
        <w:t>Identifiez en les expliquant les risques et opportunités que soulève l’utilisation de l’IA par la justice.</w:t>
      </w:r>
    </w:p>
    <w:p w:rsidR="001F205B" w:rsidRPr="00912D04" w:rsidRDefault="00760D6A" w:rsidP="00760D6A">
      <w:pPr>
        <w:pStyle w:val="Paragraphedeliste"/>
        <w:spacing w:before="120" w:after="120" w:line="360" w:lineRule="auto"/>
        <w:jc w:val="both"/>
        <w:rPr>
          <w:rFonts w:ascii="Arial" w:hAnsi="Arial" w:cs="Arial"/>
          <w:b/>
          <w:bCs/>
        </w:rPr>
      </w:pPr>
      <w:proofErr w:type="gramStart"/>
      <w:r w:rsidRPr="00912D04">
        <w:rPr>
          <w:rFonts w:ascii="Arial" w:hAnsi="Arial" w:cs="Arial"/>
          <w:b/>
          <w:bCs/>
        </w:rPr>
        <w:t>Risques</w:t>
      </w:r>
      <w:proofErr w:type="gramEnd"/>
      <w:r w:rsidRPr="00912D04">
        <w:rPr>
          <w:rFonts w:ascii="Arial" w:hAnsi="Arial" w:cs="Arial"/>
          <w:b/>
          <w:bCs/>
        </w:rPr>
        <w:t xml:space="preserve"> : </w:t>
      </w:r>
    </w:p>
    <w:p w:rsidR="00760D6A" w:rsidRPr="00912D04" w:rsidRDefault="001F205B" w:rsidP="001F205B">
      <w:pPr>
        <w:pStyle w:val="Paragraphedeliste"/>
        <w:numPr>
          <w:ilvl w:val="0"/>
          <w:numId w:val="10"/>
        </w:numPr>
        <w:spacing w:before="120" w:after="120" w:line="360" w:lineRule="auto"/>
        <w:jc w:val="both"/>
        <w:rPr>
          <w:rFonts w:ascii="Arial" w:hAnsi="Arial" w:cs="Arial"/>
        </w:rPr>
      </w:pPr>
      <w:r w:rsidRPr="00912D04">
        <w:rPr>
          <w:rFonts w:ascii="Arial" w:hAnsi="Arial" w:cs="Arial"/>
        </w:rPr>
        <w:t xml:space="preserve">atteinte à certaines libertés fondamentales. L'efficacité de l'IA dépend de l'exploitation massive de données, qui sont souvent des données personnelles. Le risque d'atteinte à la vie privée est dès lors très important </w:t>
      </w:r>
      <w:r w:rsidRPr="00912D04">
        <w:rPr>
          <w:rFonts w:ascii="Arial" w:hAnsi="Arial" w:cs="Arial"/>
        </w:rPr>
        <w:sym w:font="Wingdings" w:char="F0F0"/>
      </w:r>
      <w:r w:rsidRPr="00912D04">
        <w:rPr>
          <w:rFonts w:ascii="Arial" w:hAnsi="Arial" w:cs="Arial"/>
        </w:rPr>
        <w:t xml:space="preserve"> </w:t>
      </w:r>
      <w:r w:rsidRPr="00912D04">
        <w:rPr>
          <w:rFonts w:ascii="Arial" w:hAnsi="Arial" w:cs="Arial"/>
          <w:b/>
          <w:bCs/>
        </w:rPr>
        <w:t>Le fait de se sentir surveillé peut avoir un effet dissuasif</w:t>
      </w:r>
      <w:r w:rsidRPr="00912D04">
        <w:rPr>
          <w:rFonts w:ascii="Arial" w:hAnsi="Arial" w:cs="Arial"/>
        </w:rPr>
        <w:t xml:space="preserve"> sur l'exercice de ces libertés.</w:t>
      </w:r>
    </w:p>
    <w:p w:rsidR="00760D6A" w:rsidRPr="00912D04" w:rsidRDefault="001F205B" w:rsidP="00760D6A">
      <w:pPr>
        <w:pStyle w:val="Paragraphedeliste"/>
        <w:numPr>
          <w:ilvl w:val="0"/>
          <w:numId w:val="10"/>
        </w:numPr>
        <w:spacing w:before="120" w:after="120" w:line="360" w:lineRule="auto"/>
        <w:jc w:val="both"/>
        <w:rPr>
          <w:rFonts w:ascii="Arial" w:hAnsi="Arial" w:cs="Arial"/>
        </w:rPr>
      </w:pPr>
      <w:r w:rsidRPr="00912D04">
        <w:rPr>
          <w:rFonts w:ascii="Arial" w:hAnsi="Arial" w:cs="Arial"/>
        </w:rPr>
        <w:t xml:space="preserve">biais discriminatoires </w:t>
      </w:r>
      <w:r w:rsidRPr="00912D04">
        <w:rPr>
          <w:rFonts w:ascii="Arial" w:hAnsi="Arial" w:cs="Arial"/>
        </w:rPr>
        <w:sym w:font="Wingdings" w:char="F0F0"/>
      </w:r>
      <w:r w:rsidRPr="00912D04">
        <w:rPr>
          <w:rFonts w:ascii="Arial" w:hAnsi="Arial" w:cs="Arial"/>
        </w:rPr>
        <w:t xml:space="preserve"> les algorithmes reproduisent la subjectivité des données qui les alimentent, voire les accroissent en raison de leur échelle de déploiement (Par exemple l’algorithme Compas utilisé dans le système judiciaire américain pour décider ou non de la libération des détenus en fonction du risque de récidive).</w:t>
      </w:r>
    </w:p>
    <w:p w:rsidR="00760D6A" w:rsidRPr="00912D04" w:rsidRDefault="00760D6A" w:rsidP="00760D6A">
      <w:pPr>
        <w:pStyle w:val="Paragraphedeliste"/>
        <w:numPr>
          <w:ilvl w:val="0"/>
          <w:numId w:val="10"/>
        </w:numPr>
        <w:spacing w:before="120" w:after="120" w:line="360" w:lineRule="auto"/>
        <w:jc w:val="both"/>
        <w:rPr>
          <w:rFonts w:ascii="Arial" w:hAnsi="Arial" w:cs="Arial"/>
        </w:rPr>
      </w:pPr>
      <w:r w:rsidRPr="00912D04">
        <w:rPr>
          <w:rFonts w:ascii="Arial" w:hAnsi="Arial" w:cs="Arial"/>
        </w:rPr>
        <w:t>outil d'aide à la décision : identifier et authentifier des personnes, preuve, (exemple : en matière de lutte contre la fraude fiscale, l'IA est utilisée par l'administration pour mieux cibler les "anormalités").</w:t>
      </w:r>
    </w:p>
    <w:p w:rsidR="006B0055" w:rsidRPr="00912D04" w:rsidRDefault="006B0055" w:rsidP="006B0055">
      <w:pPr>
        <w:pStyle w:val="Paragraphedeliste"/>
        <w:spacing w:before="120" w:after="120" w:line="360" w:lineRule="auto"/>
        <w:jc w:val="both"/>
        <w:rPr>
          <w:rFonts w:ascii="Arial" w:hAnsi="Arial" w:cs="Arial"/>
        </w:rPr>
      </w:pPr>
    </w:p>
    <w:p w:rsidR="00C24322" w:rsidRPr="00912D04" w:rsidRDefault="00C24322" w:rsidP="00C24322">
      <w:pPr>
        <w:pStyle w:val="Paragraphedeliste"/>
        <w:spacing w:before="120" w:after="120" w:line="360" w:lineRule="auto"/>
        <w:jc w:val="both"/>
        <w:rPr>
          <w:rFonts w:ascii="Arial" w:hAnsi="Arial" w:cs="Arial"/>
          <w:b/>
          <w:bCs/>
        </w:rPr>
      </w:pPr>
      <w:bookmarkStart w:id="14" w:name="_Hlk180393526"/>
      <w:r w:rsidRPr="00912D04">
        <w:rPr>
          <w:rFonts w:ascii="Arial" w:hAnsi="Arial" w:cs="Arial"/>
          <w:b/>
          <w:bCs/>
        </w:rPr>
        <w:lastRenderedPageBreak/>
        <w:t xml:space="preserve">Opportunités : </w:t>
      </w:r>
    </w:p>
    <w:p w:rsidR="00C24322" w:rsidRPr="00912D04" w:rsidRDefault="00C24322" w:rsidP="00C24322">
      <w:pPr>
        <w:pStyle w:val="Paragraphedeliste"/>
        <w:numPr>
          <w:ilvl w:val="0"/>
          <w:numId w:val="10"/>
        </w:numPr>
        <w:spacing w:before="120" w:after="120" w:line="360" w:lineRule="auto"/>
        <w:jc w:val="both"/>
        <w:rPr>
          <w:rFonts w:ascii="Arial" w:hAnsi="Arial" w:cs="Arial"/>
        </w:rPr>
      </w:pPr>
      <w:r w:rsidRPr="00912D04">
        <w:rPr>
          <w:rFonts w:ascii="Arial" w:hAnsi="Arial" w:cs="Arial"/>
        </w:rPr>
        <w:t xml:space="preserve">soulager les acteurs du droit de tâches fastidieuses et répétitives, En plus d'accélérer le temps de la décision, l'automatisation promet d'assurer une meilleure allocation des moyens matériels et humains, en les dédiant à des tâches que les algorithmes ne peuvent pas traiter </w:t>
      </w:r>
      <w:r w:rsidRPr="00912D04">
        <w:rPr>
          <w:rFonts w:ascii="Arial" w:hAnsi="Arial" w:cs="Arial"/>
        </w:rPr>
        <w:sym w:font="Wingdings" w:char="F0F0"/>
      </w:r>
      <w:r w:rsidRPr="00912D04">
        <w:rPr>
          <w:rFonts w:ascii="Arial" w:hAnsi="Arial" w:cs="Arial"/>
        </w:rPr>
        <w:t xml:space="preserve"> accélérer le traitement des affaires ;</w:t>
      </w:r>
    </w:p>
    <w:p w:rsidR="00C24322" w:rsidRPr="00912D04" w:rsidRDefault="00C24322" w:rsidP="00C24322">
      <w:pPr>
        <w:pStyle w:val="Paragraphedeliste"/>
        <w:numPr>
          <w:ilvl w:val="0"/>
          <w:numId w:val="10"/>
        </w:numPr>
        <w:spacing w:before="120" w:after="120" w:line="360" w:lineRule="auto"/>
        <w:jc w:val="both"/>
        <w:rPr>
          <w:rFonts w:ascii="Arial" w:hAnsi="Arial" w:cs="Arial"/>
        </w:rPr>
      </w:pPr>
      <w:r w:rsidRPr="00912D04">
        <w:rPr>
          <w:rFonts w:ascii="Arial" w:hAnsi="Arial" w:cs="Arial"/>
        </w:rPr>
        <w:t xml:space="preserve">prendre des décisions plus adaptées à chaque situation, par l'exploitation massive des données </w:t>
      </w:r>
      <w:bookmarkStart w:id="15" w:name="_Hlk180393307"/>
      <w:r w:rsidRPr="00912D04">
        <w:rPr>
          <w:rFonts w:ascii="Arial" w:hAnsi="Arial" w:cs="Arial"/>
        </w:rPr>
        <w:sym w:font="Wingdings" w:char="F0F0"/>
      </w:r>
      <w:bookmarkEnd w:id="15"/>
      <w:r w:rsidRPr="00912D04">
        <w:rPr>
          <w:rFonts w:ascii="Arial" w:hAnsi="Arial" w:cs="Arial"/>
        </w:rPr>
        <w:t xml:space="preserve"> profilage </w:t>
      </w:r>
      <w:r w:rsidRPr="00912D04">
        <w:rPr>
          <w:rFonts w:ascii="Arial" w:hAnsi="Arial" w:cs="Arial"/>
        </w:rPr>
        <w:sym w:font="Wingdings" w:char="F0F0"/>
      </w:r>
      <w:r w:rsidRPr="00912D04">
        <w:rPr>
          <w:rFonts w:ascii="Arial" w:hAnsi="Arial" w:cs="Arial"/>
        </w:rPr>
        <w:t xml:space="preserve"> d’une certaine manière, l'IA peut ainsi contribuer à rétablir l'égalité des droits</w:t>
      </w:r>
      <w:r w:rsidR="00D03D15" w:rsidRPr="00912D04">
        <w:rPr>
          <w:rFonts w:ascii="Arial" w:hAnsi="Arial" w:cs="Arial"/>
        </w:rPr>
        <w:t> ;</w:t>
      </w:r>
    </w:p>
    <w:p w:rsidR="00C24322" w:rsidRPr="00912D04" w:rsidRDefault="00D03D15" w:rsidP="001F205B">
      <w:pPr>
        <w:pStyle w:val="Paragraphedeliste"/>
        <w:numPr>
          <w:ilvl w:val="0"/>
          <w:numId w:val="10"/>
        </w:numPr>
        <w:spacing w:before="120" w:after="120" w:line="360" w:lineRule="auto"/>
        <w:jc w:val="both"/>
        <w:rPr>
          <w:rFonts w:ascii="Arial" w:hAnsi="Arial" w:cs="Arial"/>
        </w:rPr>
      </w:pPr>
      <w:r w:rsidRPr="00912D04">
        <w:rPr>
          <w:rFonts w:ascii="Arial" w:hAnsi="Arial" w:cs="Arial"/>
        </w:rPr>
        <w:t>outil d'aide à la décision : identifier et authentifier des personnes, preuve, (exemple : en matière de lutte contre la fraude fiscale, l'IA est utilisée par l'administration pour mieux cibler les "anormalités")</w:t>
      </w:r>
      <w:r w:rsidR="00760D6A" w:rsidRPr="00912D04">
        <w:rPr>
          <w:rFonts w:ascii="Arial" w:hAnsi="Arial" w:cs="Arial"/>
        </w:rPr>
        <w:t>.</w:t>
      </w:r>
      <w:bookmarkEnd w:id="14"/>
    </w:p>
    <w:p w:rsidR="00967CD7" w:rsidRPr="00912D04" w:rsidRDefault="006920AE" w:rsidP="001F205B">
      <w:pPr>
        <w:pStyle w:val="Paragraphedeliste"/>
        <w:spacing w:before="120" w:after="120" w:line="360" w:lineRule="auto"/>
        <w:jc w:val="both"/>
        <w:rPr>
          <w:rFonts w:ascii="Arial" w:hAnsi="Arial" w:cs="Arial"/>
          <w:b/>
          <w:bCs/>
        </w:rPr>
      </w:pPr>
      <w:r w:rsidRPr="00912D04">
        <w:rPr>
          <w:rFonts w:ascii="Arial" w:hAnsi="Arial" w:cs="Arial"/>
          <w:b/>
          <w:bCs/>
          <w:noProof/>
          <w:lang w:eastAsia="fr-FR"/>
        </w:rPr>
        <w:drawing>
          <wp:inline distT="0" distB="0" distL="0" distR="0">
            <wp:extent cx="591185" cy="413829"/>
            <wp:effectExtent l="0" t="0" r="0" b="5715"/>
            <wp:docPr id="168987605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r="15169" b="17178"/>
                    <a:stretch/>
                  </pic:blipFill>
                  <pic:spPr bwMode="auto">
                    <a:xfrm>
                      <a:off x="0" y="0"/>
                      <a:ext cx="661910" cy="4633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912D04">
        <w:rPr>
          <w:rFonts w:ascii="Arial" w:hAnsi="Arial" w:cs="Arial"/>
          <w:b/>
          <w:bCs/>
        </w:rPr>
        <w:t xml:space="preserve"> Liens complémentaires possibles :</w:t>
      </w:r>
    </w:p>
    <w:p w:rsidR="006920AE" w:rsidRPr="00912D04" w:rsidRDefault="006920AE" w:rsidP="00B37F17">
      <w:pPr>
        <w:pStyle w:val="Paragraphedeliste"/>
        <w:spacing w:before="120" w:after="120" w:line="360" w:lineRule="auto"/>
        <w:jc w:val="both"/>
        <w:rPr>
          <w:rFonts w:ascii="Arial" w:hAnsi="Arial" w:cs="Arial"/>
        </w:rPr>
      </w:pPr>
      <w:r w:rsidRPr="00912D04">
        <w:rPr>
          <w:rFonts w:ascii="Arial" w:hAnsi="Arial" w:cs="Arial"/>
          <w:b/>
          <w:bCs/>
        </w:rPr>
        <w:t xml:space="preserve">Quelle place pour l'intelligence artificielle dans le processus de décision d'un juge ? </w:t>
      </w:r>
      <w:r w:rsidRPr="00912D04">
        <w:rPr>
          <w:rFonts w:ascii="Arial" w:hAnsi="Arial" w:cs="Arial"/>
        </w:rPr>
        <w:t xml:space="preserve">REILING, </w:t>
      </w:r>
      <w:proofErr w:type="spellStart"/>
      <w:r w:rsidRPr="00912D04">
        <w:rPr>
          <w:rFonts w:ascii="Arial" w:hAnsi="Arial" w:cs="Arial"/>
        </w:rPr>
        <w:t>Dory</w:t>
      </w:r>
      <w:proofErr w:type="spellEnd"/>
      <w:r w:rsidRPr="00912D04">
        <w:rPr>
          <w:rFonts w:ascii="Arial" w:hAnsi="Arial" w:cs="Arial"/>
        </w:rPr>
        <w:t>. « Quelle place pour l'intelligence artificielle dans le processus de décision d'un juge ? ». Les Cahiers de la Justice, 2019/2 N° 2, 2019. p.221-228. CAIRN.INFO, droit.cairn.info/revue-les-cahiers-de-la-justice-2019-2-page-221?lang=fr.</w:t>
      </w:r>
    </w:p>
    <w:p w:rsidR="00B37F17" w:rsidRPr="00912D04" w:rsidRDefault="00B37F17" w:rsidP="00B37F17">
      <w:pPr>
        <w:pStyle w:val="Paragraphedeliste"/>
        <w:spacing w:before="120" w:after="120" w:line="360" w:lineRule="auto"/>
        <w:jc w:val="both"/>
        <w:rPr>
          <w:rFonts w:ascii="Arial" w:hAnsi="Arial" w:cs="Arial"/>
        </w:rPr>
      </w:pPr>
    </w:p>
    <w:p w:rsidR="006920AE" w:rsidRPr="00912D04" w:rsidRDefault="006920AE" w:rsidP="00B37F17">
      <w:pPr>
        <w:pStyle w:val="Paragraphedeliste"/>
        <w:spacing w:before="120" w:after="120" w:line="360" w:lineRule="auto"/>
        <w:jc w:val="both"/>
        <w:rPr>
          <w:rFonts w:ascii="Arial" w:hAnsi="Arial" w:cs="Arial"/>
        </w:rPr>
      </w:pPr>
      <w:r w:rsidRPr="00912D04">
        <w:rPr>
          <w:rFonts w:ascii="Arial" w:hAnsi="Arial" w:cs="Arial"/>
          <w:b/>
          <w:bCs/>
        </w:rPr>
        <w:t xml:space="preserve">Un algorithme capable de prédire les décisions des juges : vers une robotisation de la justice ? </w:t>
      </w:r>
      <w:r w:rsidRPr="00912D04">
        <w:rPr>
          <w:rFonts w:ascii="Arial" w:hAnsi="Arial" w:cs="Arial"/>
        </w:rPr>
        <w:t>BARRAUD, Boris. « Un algorithme capable de prédire les décisions des juges : vers une robotisation de la justice ? ». Les Cahiers de la Justice, 2017/1 N° 1, 2017. p.121-139. CAIRN.INFO, droit.cairn.info/revue-les-cahiers-de-la-justice-2017-1-page-121?lang=fr.</w:t>
      </w:r>
    </w:p>
    <w:p w:rsidR="00B37F17" w:rsidRPr="00912D04" w:rsidRDefault="00B37F17" w:rsidP="00B37F17">
      <w:pPr>
        <w:pStyle w:val="Paragraphedeliste"/>
        <w:spacing w:before="120" w:after="120" w:line="360" w:lineRule="auto"/>
        <w:jc w:val="both"/>
        <w:rPr>
          <w:rFonts w:ascii="Arial" w:hAnsi="Arial" w:cs="Arial"/>
          <w:b/>
          <w:bCs/>
        </w:rPr>
      </w:pPr>
    </w:p>
    <w:p w:rsidR="009C6E71" w:rsidRPr="00912D04" w:rsidRDefault="009C6E71" w:rsidP="00B37F17">
      <w:pPr>
        <w:pStyle w:val="Paragraphedeliste"/>
        <w:spacing w:before="120" w:after="120" w:line="360" w:lineRule="auto"/>
        <w:jc w:val="both"/>
        <w:rPr>
          <w:rFonts w:ascii="Arial" w:hAnsi="Arial" w:cs="Arial"/>
          <w:b/>
          <w:bCs/>
        </w:rPr>
      </w:pPr>
      <w:r w:rsidRPr="00912D04">
        <w:rPr>
          <w:rFonts w:ascii="Arial" w:hAnsi="Arial" w:cs="Arial"/>
          <w:b/>
          <w:bCs/>
        </w:rPr>
        <w:t xml:space="preserve">Intelligence artificielle et professions du droit : Sénat - mission d'information </w:t>
      </w:r>
      <w:hyperlink r:id="rId25" w:history="1">
        <w:r w:rsidRPr="00912D04">
          <w:rPr>
            <w:rStyle w:val="Lienhypertexte"/>
            <w:rFonts w:ascii="Arial" w:hAnsi="Arial" w:cs="Arial"/>
            <w:b/>
            <w:bCs/>
            <w:color w:val="auto"/>
          </w:rPr>
          <w:t>#DroitIA</w:t>
        </w:r>
      </w:hyperlink>
      <w:r w:rsidRPr="00912D04">
        <w:rPr>
          <w:rFonts w:ascii="Arial" w:hAnsi="Arial" w:cs="Arial"/>
          <w:b/>
          <w:bCs/>
        </w:rPr>
        <w:t xml:space="preserve"> (Christophe-André </w:t>
      </w:r>
      <w:proofErr w:type="spellStart"/>
      <w:r w:rsidRPr="00912D04">
        <w:rPr>
          <w:rFonts w:ascii="Arial" w:hAnsi="Arial" w:cs="Arial"/>
          <w:b/>
          <w:bCs/>
        </w:rPr>
        <w:t>Frassa</w:t>
      </w:r>
      <w:proofErr w:type="spellEnd"/>
      <w:r w:rsidRPr="00912D04">
        <w:rPr>
          <w:rFonts w:ascii="Arial" w:hAnsi="Arial" w:cs="Arial"/>
          <w:b/>
          <w:bCs/>
        </w:rPr>
        <w:t xml:space="preserve"> / Marie-Pierre de La </w:t>
      </w:r>
      <w:proofErr w:type="spellStart"/>
      <w:r w:rsidRPr="00912D04">
        <w:rPr>
          <w:rFonts w:ascii="Arial" w:hAnsi="Arial" w:cs="Arial"/>
          <w:b/>
          <w:bCs/>
        </w:rPr>
        <w:t>Gontrie</w:t>
      </w:r>
      <w:proofErr w:type="spellEnd"/>
      <w:r w:rsidRPr="00912D04">
        <w:rPr>
          <w:rFonts w:ascii="Arial" w:hAnsi="Arial" w:cs="Arial"/>
          <w:b/>
          <w:bCs/>
        </w:rPr>
        <w:t xml:space="preserve">) – </w:t>
      </w:r>
      <w:hyperlink r:id="rId26" w:history="1">
        <w:r w:rsidRPr="00912D04">
          <w:rPr>
            <w:rStyle w:val="Lienhypertexte"/>
            <w:rFonts w:ascii="Arial" w:hAnsi="Arial" w:cs="Arial"/>
            <w:b/>
            <w:bCs/>
            <w:color w:val="auto"/>
            <w:u w:val="none"/>
          </w:rPr>
          <w:t>http://youtu.be/_3dfyfki2sY</w:t>
        </w:r>
      </w:hyperlink>
    </w:p>
    <w:p w:rsidR="001B3EB7" w:rsidRPr="00912D04" w:rsidRDefault="001B3EB7">
      <w:pPr>
        <w:rPr>
          <w:rFonts w:ascii="Arial" w:hAnsi="Arial" w:cs="Arial"/>
          <w:b/>
          <w:bCs/>
        </w:rPr>
      </w:pPr>
      <w:r w:rsidRPr="00912D04">
        <w:rPr>
          <w:rFonts w:ascii="Arial" w:hAnsi="Arial" w:cs="Arial"/>
          <w:b/>
          <w:bCs/>
        </w:rPr>
        <w:br w:type="page"/>
      </w:r>
    </w:p>
    <w:p w:rsidR="001B3EB7" w:rsidRPr="00912D04" w:rsidRDefault="001B3EB7" w:rsidP="001B3EB7">
      <w:pPr>
        <w:pBdr>
          <w:top w:val="single" w:sz="4" w:space="0" w:color="auto"/>
          <w:left w:val="single" w:sz="4" w:space="4" w:color="auto"/>
          <w:bottom w:val="single" w:sz="4" w:space="1" w:color="auto"/>
          <w:right w:val="single" w:sz="4" w:space="4" w:color="auto"/>
        </w:pBdr>
        <w:spacing w:before="120" w:after="120" w:line="360" w:lineRule="auto"/>
        <w:jc w:val="center"/>
        <w:rPr>
          <w:rFonts w:ascii="Arial" w:hAnsi="Arial" w:cs="Arial"/>
          <w:b/>
          <w:bCs/>
        </w:rPr>
      </w:pPr>
      <w:bookmarkStart w:id="16" w:name="_Hlk179893061"/>
      <w:r w:rsidRPr="00912D04">
        <w:rPr>
          <w:rFonts w:ascii="Arial" w:hAnsi="Arial" w:cs="Arial"/>
          <w:b/>
          <w:bCs/>
        </w:rPr>
        <w:lastRenderedPageBreak/>
        <w:t>ACTIVITE 3 – IA ET DROITS FONDAMENTAUX</w:t>
      </w:r>
    </w:p>
    <w:p w:rsidR="006920AE" w:rsidRPr="00912D04" w:rsidRDefault="001B3EB7" w:rsidP="008E5FE8">
      <w:pPr>
        <w:spacing w:before="120" w:after="120" w:line="360" w:lineRule="auto"/>
        <w:jc w:val="both"/>
        <w:rPr>
          <w:rFonts w:ascii="Arial" w:hAnsi="Arial" w:cs="Arial"/>
          <w:b/>
          <w:bCs/>
        </w:rPr>
      </w:pPr>
      <w:bookmarkStart w:id="17" w:name="_Hlk179891741"/>
      <w:bookmarkStart w:id="18" w:name="_Hlk179893152"/>
      <w:bookmarkEnd w:id="16"/>
      <w:r w:rsidRPr="00912D04">
        <w:rPr>
          <w:rFonts w:ascii="Arial" w:hAnsi="Arial" w:cs="Arial"/>
          <w:b/>
          <w:bCs/>
          <w:sz w:val="36"/>
          <w:szCs w:val="36"/>
        </w:rPr>
        <w:sym w:font="Wingdings" w:char="F026"/>
      </w:r>
      <w:bookmarkEnd w:id="17"/>
      <w:r w:rsidRPr="00912D04">
        <w:rPr>
          <w:rFonts w:ascii="Arial" w:hAnsi="Arial" w:cs="Arial"/>
          <w:b/>
          <w:bCs/>
        </w:rPr>
        <w:t xml:space="preserve"> Référence programme</w:t>
      </w:r>
    </w:p>
    <w:p w:rsidR="001B3EB7" w:rsidRPr="00912D04" w:rsidRDefault="001B3EB7" w:rsidP="001B3EB7">
      <w:pPr>
        <w:spacing w:before="120" w:after="120" w:line="240" w:lineRule="auto"/>
        <w:jc w:val="both"/>
        <w:rPr>
          <w:rFonts w:ascii="Arial" w:hAnsi="Arial" w:cs="Arial"/>
          <w:b/>
          <w:bCs/>
        </w:rPr>
      </w:pPr>
      <w:r w:rsidRPr="00912D04">
        <w:rPr>
          <w:rFonts w:ascii="Arial" w:hAnsi="Arial" w:cs="Arial"/>
          <w:b/>
          <w:bCs/>
        </w:rPr>
        <w:t>Thème 4 : Quels sont les droits reconnus aux personnes ?</w:t>
      </w:r>
    </w:p>
    <w:p w:rsidR="001B3EB7" w:rsidRPr="00912D04" w:rsidRDefault="001B3EB7" w:rsidP="001B3EB7">
      <w:pPr>
        <w:spacing w:before="120" w:after="120" w:line="240" w:lineRule="auto"/>
        <w:jc w:val="both"/>
        <w:rPr>
          <w:rFonts w:ascii="Arial" w:hAnsi="Arial" w:cs="Arial"/>
        </w:rPr>
      </w:pPr>
      <w:r w:rsidRPr="00912D04">
        <w:rPr>
          <w:rFonts w:ascii="Arial" w:hAnsi="Arial" w:cs="Arial"/>
        </w:rPr>
        <w:t>Le droit reconnaît aux personnes des prérogatives individuelles, appelées droits subjectifs, qui leur permettent d'agir en société et d'être protégées : les droits extrapatrimoniaux (exclusivement attachés à la personne) et les droits patrimoniaux (liés au patrimoine). Parmi les droits portant sur les biens qui constituent le patrimoine de la personne, le droit de propriété revêt une importance économique et juridique particulière.</w:t>
      </w:r>
    </w:p>
    <w:p w:rsidR="001B3EB7" w:rsidRPr="00912D04" w:rsidRDefault="001B3EB7" w:rsidP="001B3EB7">
      <w:pPr>
        <w:spacing w:before="120" w:after="120" w:line="240" w:lineRule="auto"/>
        <w:jc w:val="both"/>
        <w:rPr>
          <w:rFonts w:ascii="Arial" w:hAnsi="Arial" w:cs="Arial"/>
        </w:rPr>
      </w:pPr>
      <w:r w:rsidRPr="00912D04">
        <w:rPr>
          <w:rFonts w:ascii="Arial" w:hAnsi="Arial" w:cs="Arial"/>
        </w:rPr>
        <w:t xml:space="preserve">L'élève est capable : </w:t>
      </w:r>
    </w:p>
    <w:p w:rsidR="001B3EB7" w:rsidRPr="00912D04" w:rsidRDefault="001B3EB7" w:rsidP="001B3EB7">
      <w:pPr>
        <w:pStyle w:val="Paragraphedeliste"/>
        <w:numPr>
          <w:ilvl w:val="0"/>
          <w:numId w:val="10"/>
        </w:numPr>
        <w:spacing w:before="120" w:after="120" w:line="240" w:lineRule="auto"/>
        <w:jc w:val="both"/>
        <w:rPr>
          <w:rFonts w:ascii="Arial" w:hAnsi="Arial" w:cs="Arial"/>
        </w:rPr>
      </w:pPr>
      <w:r w:rsidRPr="00912D04">
        <w:rPr>
          <w:rFonts w:ascii="Arial" w:hAnsi="Arial" w:cs="Arial"/>
        </w:rPr>
        <w:t xml:space="preserve">de distinguer entre les droits patrimoniaux et les droits extrapatrimoniaux ; </w:t>
      </w:r>
    </w:p>
    <w:p w:rsidR="001B3EB7" w:rsidRPr="00912D04" w:rsidRDefault="001B3EB7" w:rsidP="001B3EB7">
      <w:pPr>
        <w:pStyle w:val="Paragraphedeliste"/>
        <w:numPr>
          <w:ilvl w:val="0"/>
          <w:numId w:val="10"/>
        </w:numPr>
        <w:spacing w:before="120" w:after="120" w:line="240" w:lineRule="auto"/>
        <w:jc w:val="both"/>
        <w:rPr>
          <w:rFonts w:ascii="Arial" w:hAnsi="Arial" w:cs="Arial"/>
        </w:rPr>
      </w:pPr>
      <w:r w:rsidRPr="00912D04">
        <w:rPr>
          <w:rFonts w:ascii="Arial" w:hAnsi="Arial" w:cs="Arial"/>
        </w:rPr>
        <w:t xml:space="preserve">d’identifier une atteinte à un droit extrapatrimonial ; </w:t>
      </w:r>
    </w:p>
    <w:p w:rsidR="001B3EB7" w:rsidRPr="00912D04" w:rsidRDefault="001B3EB7" w:rsidP="001B3EB7">
      <w:pPr>
        <w:pStyle w:val="Paragraphedeliste"/>
        <w:numPr>
          <w:ilvl w:val="0"/>
          <w:numId w:val="10"/>
        </w:numPr>
        <w:spacing w:before="120" w:after="120" w:line="240" w:lineRule="auto"/>
        <w:jc w:val="both"/>
        <w:rPr>
          <w:rFonts w:ascii="Arial" w:hAnsi="Arial" w:cs="Arial"/>
        </w:rPr>
      </w:pPr>
      <w:r w:rsidRPr="00912D04">
        <w:rPr>
          <w:rFonts w:ascii="Arial" w:hAnsi="Arial" w:cs="Arial"/>
        </w:rPr>
        <w:t xml:space="preserve">d’appliquer les règles relatives aux droits extrapatrimoniaux dans une situation donnée ; </w:t>
      </w:r>
    </w:p>
    <w:p w:rsidR="001B3EB7" w:rsidRPr="00912D04" w:rsidRDefault="001B3EB7" w:rsidP="001B3EB7">
      <w:pPr>
        <w:pStyle w:val="Paragraphedeliste"/>
        <w:numPr>
          <w:ilvl w:val="0"/>
          <w:numId w:val="10"/>
        </w:numPr>
        <w:spacing w:before="120" w:after="120" w:line="240" w:lineRule="auto"/>
        <w:jc w:val="both"/>
        <w:rPr>
          <w:rFonts w:ascii="Arial" w:hAnsi="Arial" w:cs="Arial"/>
        </w:rPr>
      </w:pPr>
      <w:r w:rsidRPr="00912D04">
        <w:rPr>
          <w:rFonts w:ascii="Arial" w:hAnsi="Arial" w:cs="Arial"/>
        </w:rPr>
        <w:t xml:space="preserve">d’expliquer les enjeux de la protection des données à caractère personnel ; </w:t>
      </w:r>
    </w:p>
    <w:p w:rsidR="001B3EB7" w:rsidRPr="00912D04" w:rsidRDefault="001B3EB7" w:rsidP="001B3EB7">
      <w:pPr>
        <w:pStyle w:val="Paragraphedeliste"/>
        <w:numPr>
          <w:ilvl w:val="0"/>
          <w:numId w:val="10"/>
        </w:numPr>
        <w:spacing w:before="120" w:after="120" w:line="240" w:lineRule="auto"/>
        <w:jc w:val="both"/>
        <w:rPr>
          <w:rFonts w:ascii="Arial" w:hAnsi="Arial" w:cs="Arial"/>
        </w:rPr>
      </w:pPr>
      <w:r w:rsidRPr="00912D04">
        <w:rPr>
          <w:rFonts w:ascii="Arial" w:hAnsi="Arial" w:cs="Arial"/>
        </w:rPr>
        <w:t>de vérifier le respect des obligations liées à la protection des données à caractère personnel.</w:t>
      </w:r>
    </w:p>
    <w:p w:rsidR="001B3EB7" w:rsidRPr="00912D04" w:rsidRDefault="001B3EB7" w:rsidP="001B3EB7">
      <w:pPr>
        <w:spacing w:before="120" w:after="120" w:line="240" w:lineRule="auto"/>
        <w:jc w:val="both"/>
        <w:rPr>
          <w:rFonts w:ascii="Arial" w:hAnsi="Arial" w:cs="Arial"/>
        </w:rPr>
      </w:pPr>
      <w:r w:rsidRPr="00912D04">
        <w:rPr>
          <w:rFonts w:ascii="Arial" w:hAnsi="Arial" w:cs="Arial"/>
          <w:b/>
          <w:bCs/>
        </w:rPr>
        <w:t>Sous-thèmes</w:t>
      </w:r>
    </w:p>
    <w:p w:rsidR="003871A5" w:rsidRPr="00912D04" w:rsidRDefault="001B3EB7" w:rsidP="003871A5">
      <w:pPr>
        <w:pStyle w:val="Default"/>
        <w:jc w:val="both"/>
        <w:rPr>
          <w:color w:val="auto"/>
          <w:sz w:val="22"/>
          <w:szCs w:val="22"/>
        </w:rPr>
      </w:pPr>
      <w:r w:rsidRPr="00912D04">
        <w:rPr>
          <w:color w:val="auto"/>
          <w:sz w:val="22"/>
          <w:szCs w:val="22"/>
        </w:rPr>
        <w:t xml:space="preserve">4.1. Les droits </w:t>
      </w:r>
      <w:proofErr w:type="spellStart"/>
      <w:r w:rsidRPr="00912D04">
        <w:rPr>
          <w:color w:val="auto"/>
          <w:sz w:val="22"/>
          <w:szCs w:val="22"/>
        </w:rPr>
        <w:t>extra-patrimoniaux</w:t>
      </w:r>
      <w:bookmarkEnd w:id="18"/>
      <w:proofErr w:type="spellEnd"/>
    </w:p>
    <w:p w:rsidR="00EF790F" w:rsidRPr="00912D04" w:rsidRDefault="00EF790F" w:rsidP="00EF790F">
      <w:pPr>
        <w:pBdr>
          <w:top w:val="single" w:sz="12" w:space="1" w:color="auto"/>
          <w:left w:val="single" w:sz="12" w:space="4" w:color="auto"/>
          <w:bottom w:val="single" w:sz="12" w:space="1" w:color="auto"/>
          <w:right w:val="single" w:sz="12" w:space="4" w:color="auto"/>
        </w:pBdr>
        <w:spacing w:before="120" w:after="120" w:line="240" w:lineRule="auto"/>
        <w:jc w:val="both"/>
        <w:rPr>
          <w:rFonts w:ascii="Arial" w:hAnsi="Arial" w:cs="Arial"/>
          <w:b/>
          <w:bCs/>
        </w:rPr>
      </w:pPr>
      <w:r w:rsidRPr="00912D04">
        <w:rPr>
          <w:rFonts w:ascii="Arial" w:hAnsi="Arial" w:cs="Arial"/>
          <w:b/>
          <w:bCs/>
        </w:rPr>
        <w:t>Capacités méthodologiques associées :</w:t>
      </w:r>
    </w:p>
    <w:p w:rsidR="00EF790F" w:rsidRPr="00912D04" w:rsidRDefault="00EF790F" w:rsidP="00EF790F">
      <w:pPr>
        <w:pBdr>
          <w:top w:val="single" w:sz="12" w:space="1" w:color="auto"/>
          <w:left w:val="single" w:sz="12" w:space="4" w:color="auto"/>
          <w:bottom w:val="single" w:sz="12" w:space="1" w:color="auto"/>
          <w:right w:val="single" w:sz="12" w:space="4" w:color="auto"/>
        </w:pBdr>
        <w:spacing w:before="120" w:after="120" w:line="240" w:lineRule="auto"/>
        <w:jc w:val="both"/>
        <w:rPr>
          <w:rFonts w:ascii="Arial" w:hAnsi="Arial" w:cs="Arial"/>
        </w:rPr>
      </w:pPr>
      <w:r w:rsidRPr="00912D04">
        <w:rPr>
          <w:rFonts w:ascii="Arial" w:hAnsi="Arial" w:cs="Arial"/>
        </w:rPr>
        <w:t>- analyser des situations juridiques en mobilisant des qualifications juridiques</w:t>
      </w:r>
    </w:p>
    <w:p w:rsidR="00EF790F" w:rsidRPr="00912D04" w:rsidRDefault="00EF790F" w:rsidP="00EF790F">
      <w:pPr>
        <w:pBdr>
          <w:top w:val="single" w:sz="12" w:space="1" w:color="auto"/>
          <w:left w:val="single" w:sz="12" w:space="4" w:color="auto"/>
          <w:bottom w:val="single" w:sz="12" w:space="1" w:color="auto"/>
          <w:right w:val="single" w:sz="12" w:space="4" w:color="auto"/>
        </w:pBdr>
        <w:spacing w:before="120" w:after="120" w:line="240" w:lineRule="auto"/>
        <w:jc w:val="both"/>
        <w:rPr>
          <w:rFonts w:ascii="Arial" w:hAnsi="Arial" w:cs="Arial"/>
        </w:rPr>
      </w:pPr>
      <w:r w:rsidRPr="00912D04">
        <w:rPr>
          <w:rFonts w:ascii="Arial" w:hAnsi="Arial" w:cs="Arial"/>
        </w:rPr>
        <w:t>- acquérir des méthodes d’analyse</w:t>
      </w:r>
    </w:p>
    <w:p w:rsidR="00EF790F" w:rsidRPr="00912D04" w:rsidRDefault="00EF790F" w:rsidP="00EF790F">
      <w:pPr>
        <w:pBdr>
          <w:top w:val="single" w:sz="12" w:space="1" w:color="auto"/>
          <w:left w:val="single" w:sz="12" w:space="4" w:color="auto"/>
          <w:bottom w:val="single" w:sz="12" w:space="1" w:color="auto"/>
          <w:right w:val="single" w:sz="12" w:space="4" w:color="auto"/>
        </w:pBdr>
        <w:spacing w:before="120" w:after="120" w:line="240" w:lineRule="auto"/>
        <w:jc w:val="both"/>
        <w:rPr>
          <w:rFonts w:ascii="Arial" w:hAnsi="Arial" w:cs="Arial"/>
        </w:rPr>
      </w:pPr>
      <w:r w:rsidRPr="00912D04">
        <w:rPr>
          <w:rFonts w:ascii="Arial" w:hAnsi="Arial" w:cs="Arial"/>
        </w:rPr>
        <w:t>- travailler l’acquisition du vocabulaire juridique</w:t>
      </w:r>
    </w:p>
    <w:p w:rsidR="00EF790F" w:rsidRPr="00912D04" w:rsidRDefault="00EF790F" w:rsidP="00EF790F">
      <w:pPr>
        <w:pBdr>
          <w:top w:val="single" w:sz="12" w:space="1" w:color="auto"/>
          <w:left w:val="single" w:sz="12" w:space="4" w:color="auto"/>
          <w:bottom w:val="single" w:sz="12" w:space="1" w:color="auto"/>
          <w:right w:val="single" w:sz="12" w:space="4" w:color="auto"/>
        </w:pBdr>
        <w:spacing w:before="120" w:after="120" w:line="240" w:lineRule="auto"/>
        <w:jc w:val="both"/>
        <w:rPr>
          <w:rFonts w:ascii="Arial" w:hAnsi="Arial" w:cs="Arial"/>
        </w:rPr>
      </w:pPr>
      <w:r w:rsidRPr="00912D04">
        <w:rPr>
          <w:rFonts w:ascii="Arial" w:hAnsi="Arial" w:cs="Arial"/>
        </w:rPr>
        <w:t>- mobiliser les concepts juridiques en les intégrant à une réflexion</w:t>
      </w:r>
    </w:p>
    <w:p w:rsidR="00EF790F" w:rsidRPr="00912D04" w:rsidRDefault="00EF790F" w:rsidP="00EF790F">
      <w:pPr>
        <w:pBdr>
          <w:top w:val="single" w:sz="12" w:space="1" w:color="auto"/>
          <w:left w:val="single" w:sz="12" w:space="4" w:color="auto"/>
          <w:bottom w:val="single" w:sz="12" w:space="1" w:color="auto"/>
          <w:right w:val="single" w:sz="12" w:space="4" w:color="auto"/>
        </w:pBdr>
        <w:spacing w:before="120" w:after="120" w:line="240" w:lineRule="auto"/>
        <w:jc w:val="both"/>
        <w:rPr>
          <w:rFonts w:ascii="Arial" w:hAnsi="Arial" w:cs="Arial"/>
        </w:rPr>
      </w:pPr>
      <w:r w:rsidRPr="00912D04">
        <w:rPr>
          <w:rFonts w:ascii="Arial" w:hAnsi="Arial" w:cs="Arial"/>
        </w:rPr>
        <w:t>- construire une argumentation cohérente, avec la ou les solutions envisagées.</w:t>
      </w:r>
    </w:p>
    <w:p w:rsidR="00EF790F" w:rsidRPr="00912D04" w:rsidRDefault="00EF790F" w:rsidP="003871A5">
      <w:pPr>
        <w:pStyle w:val="Default"/>
        <w:jc w:val="both"/>
        <w:rPr>
          <w:color w:val="auto"/>
          <w:sz w:val="22"/>
          <w:szCs w:val="22"/>
        </w:rPr>
      </w:pPr>
    </w:p>
    <w:p w:rsidR="003871A5" w:rsidRPr="00912D04" w:rsidRDefault="003871A5" w:rsidP="003871A5">
      <w:pPr>
        <w:spacing w:before="120" w:after="120" w:line="360" w:lineRule="auto"/>
        <w:jc w:val="center"/>
        <w:rPr>
          <w:rFonts w:ascii="Arial" w:hAnsi="Arial" w:cs="Arial"/>
          <w:b/>
          <w:bCs/>
        </w:rPr>
      </w:pPr>
      <w:r w:rsidRPr="00912D04">
        <w:rPr>
          <w:rFonts w:ascii="Arial" w:hAnsi="Arial" w:cs="Arial"/>
          <w:b/>
          <w:bCs/>
          <w:bdr w:val="single" w:sz="4" w:space="0" w:color="auto"/>
        </w:rPr>
        <w:t>ACTIVITE INTRODUCTIVE – DISCRIMINATION ET IA</w:t>
      </w:r>
    </w:p>
    <w:p w:rsidR="000F3AF9" w:rsidRPr="00912D04" w:rsidRDefault="000F3AF9" w:rsidP="008E5FE8">
      <w:pPr>
        <w:spacing w:before="120" w:after="120" w:line="360" w:lineRule="auto"/>
        <w:jc w:val="both"/>
        <w:rPr>
          <w:rFonts w:ascii="Arial" w:hAnsi="Arial" w:cs="Arial"/>
          <w:b/>
          <w:bCs/>
        </w:rPr>
      </w:pPr>
      <w:r w:rsidRPr="00912D04">
        <w:rPr>
          <w:rFonts w:ascii="Arial" w:hAnsi="Arial" w:cs="Arial"/>
          <w:b/>
          <w:bCs/>
          <w:bdr w:val="single" w:sz="4" w:space="0" w:color="auto"/>
        </w:rPr>
        <w:t>Questions</w:t>
      </w:r>
    </w:p>
    <w:p w:rsidR="000F3AF9" w:rsidRPr="00912D04" w:rsidRDefault="000F3AF9" w:rsidP="000F3AF9">
      <w:pPr>
        <w:pStyle w:val="Paragraphedeliste"/>
        <w:numPr>
          <w:ilvl w:val="0"/>
          <w:numId w:val="25"/>
        </w:numPr>
        <w:spacing w:before="120" w:after="120" w:line="360" w:lineRule="auto"/>
        <w:jc w:val="both"/>
        <w:rPr>
          <w:rFonts w:ascii="Arial" w:hAnsi="Arial" w:cs="Arial"/>
          <w:b/>
          <w:bCs/>
        </w:rPr>
      </w:pPr>
      <w:r w:rsidRPr="00912D04">
        <w:rPr>
          <w:rFonts w:ascii="Arial" w:hAnsi="Arial" w:cs="Arial"/>
          <w:b/>
          <w:bCs/>
        </w:rPr>
        <w:t>Travail préparatoire de compréhension et de cadrage</w:t>
      </w:r>
      <w:r w:rsidR="008727D6" w:rsidRPr="00912D04">
        <w:rPr>
          <w:rFonts w:ascii="Arial" w:hAnsi="Arial" w:cs="Arial"/>
          <w:b/>
          <w:bCs/>
        </w:rPr>
        <w:t> : rappels de cours</w:t>
      </w:r>
    </w:p>
    <w:p w:rsidR="000F3AF9" w:rsidRPr="00912D04" w:rsidRDefault="000F3AF9" w:rsidP="000F3AF9">
      <w:pPr>
        <w:pStyle w:val="Paragraphedeliste"/>
        <w:numPr>
          <w:ilvl w:val="1"/>
          <w:numId w:val="27"/>
        </w:numPr>
        <w:spacing w:before="120" w:after="120" w:line="360" w:lineRule="auto"/>
        <w:jc w:val="both"/>
        <w:rPr>
          <w:rFonts w:ascii="Arial" w:hAnsi="Arial" w:cs="Arial"/>
          <w:b/>
          <w:bCs/>
        </w:rPr>
      </w:pPr>
      <w:r w:rsidRPr="00912D04">
        <w:rPr>
          <w:rFonts w:ascii="Arial" w:hAnsi="Arial" w:cs="Arial"/>
          <w:b/>
          <w:bCs/>
        </w:rPr>
        <w:t>À partir de vos connaissances et/ou d’une recherche, rappelez la définition des droits-extrapatrimoniaux.</w:t>
      </w:r>
    </w:p>
    <w:p w:rsidR="000F3AF9" w:rsidRPr="00912D04" w:rsidRDefault="000F3AF9" w:rsidP="000F3AF9">
      <w:pPr>
        <w:pStyle w:val="Paragraphedeliste"/>
        <w:numPr>
          <w:ilvl w:val="1"/>
          <w:numId w:val="27"/>
        </w:numPr>
        <w:spacing w:before="120" w:after="120" w:line="360" w:lineRule="auto"/>
        <w:jc w:val="both"/>
        <w:rPr>
          <w:rFonts w:ascii="Arial" w:hAnsi="Arial" w:cs="Arial"/>
          <w:b/>
          <w:bCs/>
        </w:rPr>
      </w:pPr>
      <w:r w:rsidRPr="00912D04">
        <w:rPr>
          <w:rFonts w:ascii="Arial" w:hAnsi="Arial" w:cs="Arial"/>
          <w:b/>
          <w:bCs/>
        </w:rPr>
        <w:t>Citez et définissez les caractéristiques propres à ces droits.</w:t>
      </w:r>
    </w:p>
    <w:p w:rsidR="00FB5EEA" w:rsidRPr="00912D04" w:rsidRDefault="00FB5EEA" w:rsidP="00FB5EEA">
      <w:pPr>
        <w:pStyle w:val="Paragraphedeliste"/>
        <w:spacing w:before="120" w:after="120" w:line="360" w:lineRule="auto"/>
        <w:ind w:left="2145"/>
        <w:jc w:val="both"/>
        <w:rPr>
          <w:rFonts w:ascii="Arial" w:hAnsi="Arial" w:cs="Arial"/>
        </w:rPr>
      </w:pPr>
      <w:r w:rsidRPr="00912D04">
        <w:rPr>
          <w:rFonts w:ascii="Arial" w:hAnsi="Arial" w:cs="Arial"/>
        </w:rPr>
        <w:t>Contrairement aux droits patrimoniaux, les droits extrapatrimoniaux sont étroitement attachés à la personne, et sont donc :</w:t>
      </w:r>
    </w:p>
    <w:p w:rsidR="00FB5EEA" w:rsidRPr="00912D04" w:rsidRDefault="00FB5EEA" w:rsidP="00FB5EEA">
      <w:pPr>
        <w:pStyle w:val="Paragraphedeliste"/>
        <w:spacing w:before="120" w:after="120" w:line="360" w:lineRule="auto"/>
        <w:ind w:left="2145"/>
        <w:jc w:val="both"/>
        <w:rPr>
          <w:rFonts w:ascii="Arial" w:hAnsi="Arial" w:cs="Arial"/>
        </w:rPr>
      </w:pPr>
      <w:r w:rsidRPr="00912D04">
        <w:rPr>
          <w:rFonts w:ascii="Arial" w:hAnsi="Arial" w:cs="Arial"/>
        </w:rPr>
        <w:t>- incessibles : Ils ne peuvent pas être vendus, échangés ou donnés ;</w:t>
      </w:r>
    </w:p>
    <w:p w:rsidR="00FB5EEA" w:rsidRPr="00912D04" w:rsidRDefault="00FB5EEA" w:rsidP="00FB5EEA">
      <w:pPr>
        <w:pStyle w:val="Paragraphedeliste"/>
        <w:spacing w:before="120" w:after="120" w:line="360" w:lineRule="auto"/>
        <w:ind w:left="2145"/>
        <w:jc w:val="both"/>
        <w:rPr>
          <w:rFonts w:ascii="Arial" w:hAnsi="Arial" w:cs="Arial"/>
        </w:rPr>
      </w:pPr>
      <w:r w:rsidRPr="00912D04">
        <w:rPr>
          <w:rFonts w:ascii="Arial" w:hAnsi="Arial" w:cs="Arial"/>
        </w:rPr>
        <w:t>- intransmissibles : Ils ne sont pas transmis à la mort de la personne ;</w:t>
      </w:r>
    </w:p>
    <w:p w:rsidR="00FB5EEA" w:rsidRPr="00912D04" w:rsidRDefault="00FB5EEA" w:rsidP="00FB5EEA">
      <w:pPr>
        <w:pStyle w:val="Paragraphedeliste"/>
        <w:spacing w:before="120" w:after="120" w:line="360" w:lineRule="auto"/>
        <w:ind w:left="2145"/>
        <w:jc w:val="both"/>
        <w:rPr>
          <w:rFonts w:ascii="Arial" w:hAnsi="Arial" w:cs="Arial"/>
        </w:rPr>
      </w:pPr>
      <w:r w:rsidRPr="00912D04">
        <w:rPr>
          <w:rFonts w:ascii="Arial" w:hAnsi="Arial" w:cs="Arial"/>
        </w:rPr>
        <w:t>- insaisissables : Les créanciers ne peuvent pas les saisir pour se payer ;</w:t>
      </w:r>
    </w:p>
    <w:p w:rsidR="00FB5EEA" w:rsidRPr="00912D04" w:rsidRDefault="00FB5EEA" w:rsidP="00FB5EEA">
      <w:pPr>
        <w:pStyle w:val="Paragraphedeliste"/>
        <w:spacing w:before="120" w:after="120" w:line="360" w:lineRule="auto"/>
        <w:ind w:left="2145"/>
        <w:jc w:val="both"/>
        <w:rPr>
          <w:rFonts w:ascii="Arial" w:hAnsi="Arial" w:cs="Arial"/>
        </w:rPr>
      </w:pPr>
      <w:r w:rsidRPr="00912D04">
        <w:rPr>
          <w:rFonts w:ascii="Arial" w:hAnsi="Arial" w:cs="Arial"/>
        </w:rPr>
        <w:t>- imprescriptibles : Ils ne s'éteignent pas même s'ils ne sont pas utilisés pendant un certain temps.</w:t>
      </w:r>
    </w:p>
    <w:p w:rsidR="00FB5EEA" w:rsidRPr="00912D04" w:rsidRDefault="00FB5EEA" w:rsidP="00FB5EEA">
      <w:pPr>
        <w:spacing w:before="120" w:after="120" w:line="360" w:lineRule="auto"/>
        <w:jc w:val="both"/>
        <w:rPr>
          <w:rFonts w:ascii="Arial" w:hAnsi="Arial" w:cs="Arial"/>
          <w:b/>
          <w:bCs/>
        </w:rPr>
      </w:pPr>
    </w:p>
    <w:p w:rsidR="00911954" w:rsidRPr="00912D04" w:rsidRDefault="00911954" w:rsidP="00FB5EEA">
      <w:pPr>
        <w:spacing w:before="120" w:after="120" w:line="360" w:lineRule="auto"/>
        <w:jc w:val="both"/>
        <w:rPr>
          <w:rFonts w:ascii="Arial" w:hAnsi="Arial" w:cs="Arial"/>
          <w:b/>
          <w:bCs/>
        </w:rPr>
      </w:pPr>
    </w:p>
    <w:p w:rsidR="00075D56" w:rsidRPr="00912D04" w:rsidRDefault="00AA0C73" w:rsidP="00075D56">
      <w:pPr>
        <w:pStyle w:val="Paragraphedeliste"/>
        <w:numPr>
          <w:ilvl w:val="0"/>
          <w:numId w:val="25"/>
        </w:numPr>
        <w:spacing w:before="120" w:after="120" w:line="360" w:lineRule="auto"/>
        <w:jc w:val="both"/>
        <w:rPr>
          <w:rFonts w:ascii="Arial" w:hAnsi="Arial" w:cs="Arial"/>
          <w:b/>
          <w:bCs/>
        </w:rPr>
      </w:pPr>
      <w:r w:rsidRPr="00912D04">
        <w:rPr>
          <w:rFonts w:ascii="Arial" w:hAnsi="Arial" w:cs="Arial"/>
          <w:b/>
          <w:bCs/>
        </w:rPr>
        <w:lastRenderedPageBreak/>
        <w:t>Définissez juridiquement le terme « discrimination » en distinguant « discrimination directe » et « discrimination indirecte »</w:t>
      </w:r>
      <w:r w:rsidR="007C5E0B" w:rsidRPr="00912D04">
        <w:rPr>
          <w:rFonts w:ascii="Arial" w:hAnsi="Arial" w:cs="Arial"/>
          <w:b/>
          <w:bCs/>
        </w:rPr>
        <w:t>.</w:t>
      </w:r>
    </w:p>
    <w:p w:rsidR="00911954" w:rsidRPr="00912D04" w:rsidRDefault="00F926E2" w:rsidP="00213F5F">
      <w:pPr>
        <w:pStyle w:val="Paragraphedeliste"/>
        <w:spacing w:before="120" w:after="120" w:line="360" w:lineRule="auto"/>
        <w:ind w:left="1065"/>
        <w:jc w:val="both"/>
        <w:rPr>
          <w:rFonts w:ascii="Arial" w:hAnsi="Arial" w:cs="Arial"/>
          <w:b/>
          <w:bCs/>
        </w:rPr>
      </w:pPr>
      <w:r w:rsidRPr="00912D04">
        <w:rPr>
          <w:rFonts w:ascii="Arial" w:hAnsi="Arial" w:cs="Arial"/>
          <w:b/>
          <w:bCs/>
          <w:sz w:val="24"/>
          <w:szCs w:val="24"/>
        </w:rPr>
        <w:t xml:space="preserve">Site à consulter absolument </w:t>
      </w:r>
      <w:r w:rsidR="00213F5F" w:rsidRPr="00912D04">
        <w:rPr>
          <w:rFonts w:ascii="Arial" w:hAnsi="Arial" w:cs="Arial"/>
          <w:b/>
          <w:bCs/>
          <w:sz w:val="24"/>
          <w:szCs w:val="24"/>
        </w:rPr>
        <w:t>http://www.defenseurdesdroits.fr/</w:t>
      </w:r>
    </w:p>
    <w:p w:rsidR="00FC3401" w:rsidRPr="00912D04" w:rsidRDefault="00911954" w:rsidP="00FC3401">
      <w:pPr>
        <w:pStyle w:val="Paragraphedeliste"/>
        <w:spacing w:before="120" w:after="120" w:line="360" w:lineRule="auto"/>
        <w:ind w:left="1065"/>
        <w:jc w:val="both"/>
        <w:rPr>
          <w:rFonts w:ascii="Arial" w:hAnsi="Arial" w:cs="Arial"/>
        </w:rPr>
      </w:pPr>
      <w:r w:rsidRPr="00912D04">
        <w:rPr>
          <w:rFonts w:ascii="Arial" w:hAnsi="Arial" w:cs="Arial"/>
          <w:b/>
          <w:bCs/>
          <w:u w:val="single"/>
        </w:rPr>
        <w:t>En droit</w:t>
      </w:r>
      <w:r w:rsidRPr="00912D04">
        <w:rPr>
          <w:rFonts w:ascii="Arial" w:hAnsi="Arial" w:cs="Arial"/>
        </w:rPr>
        <w:t xml:space="preserve">, une discrimination est un traitement défavorable qui doit généralement remplir deux conditions </w:t>
      </w:r>
      <w:r w:rsidRPr="00912D04">
        <w:rPr>
          <w:rFonts w:ascii="Arial" w:hAnsi="Arial" w:cs="Arial"/>
          <w:b/>
          <w:bCs/>
        </w:rPr>
        <w:t>cumulatives</w:t>
      </w:r>
      <w:r w:rsidRPr="00912D04">
        <w:rPr>
          <w:rFonts w:ascii="Arial" w:hAnsi="Arial" w:cs="Arial"/>
        </w:rPr>
        <w:t xml:space="preserve"> : </w:t>
      </w:r>
      <w:r w:rsidRPr="00912D04">
        <w:rPr>
          <w:rFonts w:ascii="Arial" w:hAnsi="Arial" w:cs="Arial"/>
          <w:u w:val="single"/>
        </w:rPr>
        <w:t>être fondé sur un critère défini par la loi</w:t>
      </w:r>
      <w:r w:rsidRPr="00912D04">
        <w:rPr>
          <w:rFonts w:ascii="Arial" w:hAnsi="Arial" w:cs="Arial"/>
        </w:rPr>
        <w:t xml:space="preserve"> (sexe, âge, handicap…) </w:t>
      </w:r>
      <w:r w:rsidRPr="00912D04">
        <w:rPr>
          <w:rFonts w:ascii="Arial" w:hAnsi="Arial" w:cs="Arial"/>
          <w:b/>
          <w:bCs/>
        </w:rPr>
        <w:t>ET</w:t>
      </w:r>
      <w:r w:rsidRPr="00912D04">
        <w:rPr>
          <w:rFonts w:ascii="Arial" w:hAnsi="Arial" w:cs="Arial"/>
        </w:rPr>
        <w:t xml:space="preserve"> </w:t>
      </w:r>
      <w:r w:rsidRPr="00912D04">
        <w:rPr>
          <w:rFonts w:ascii="Arial" w:hAnsi="Arial" w:cs="Arial"/>
          <w:u w:val="single"/>
        </w:rPr>
        <w:t>relever d'une situation visée par la loi</w:t>
      </w:r>
      <w:r w:rsidRPr="00912D04">
        <w:rPr>
          <w:rFonts w:ascii="Arial" w:hAnsi="Arial" w:cs="Arial"/>
        </w:rPr>
        <w:t> (accès à un emploi, un service, un logement…).</w:t>
      </w:r>
    </w:p>
    <w:p w:rsidR="00213F5F" w:rsidRPr="00912D04" w:rsidRDefault="00213F5F" w:rsidP="00213F5F">
      <w:pPr>
        <w:pStyle w:val="Paragraphedeliste"/>
        <w:spacing w:before="120" w:after="120" w:line="360" w:lineRule="auto"/>
        <w:ind w:left="1065"/>
        <w:jc w:val="both"/>
        <w:rPr>
          <w:rFonts w:ascii="Arial" w:hAnsi="Arial" w:cs="Arial"/>
        </w:rPr>
      </w:pPr>
      <w:r w:rsidRPr="00912D04">
        <w:rPr>
          <w:rFonts w:ascii="Arial" w:hAnsi="Arial" w:cs="Arial"/>
        </w:rPr>
        <w:t xml:space="preserve">À ce jour, la loi reconnait plus de </w:t>
      </w:r>
      <w:r w:rsidRPr="00912D04">
        <w:rPr>
          <w:rFonts w:ascii="Arial" w:hAnsi="Arial" w:cs="Arial"/>
          <w:b/>
          <w:bCs/>
        </w:rPr>
        <w:t>25 critères de discrimination regroupés en 7 domaines</w:t>
      </w:r>
      <w:r w:rsidRPr="00912D04">
        <w:rPr>
          <w:rFonts w:ascii="Arial" w:hAnsi="Arial" w:cs="Arial"/>
        </w:rPr>
        <w:t> :</w:t>
      </w:r>
    </w:p>
    <w:p w:rsidR="00213F5F" w:rsidRPr="00912D04" w:rsidRDefault="00213F5F" w:rsidP="00213F5F">
      <w:pPr>
        <w:pStyle w:val="Paragraphedeliste"/>
        <w:numPr>
          <w:ilvl w:val="1"/>
          <w:numId w:val="41"/>
        </w:numPr>
        <w:spacing w:before="120" w:after="120" w:line="360" w:lineRule="auto"/>
        <w:jc w:val="both"/>
        <w:rPr>
          <w:rFonts w:ascii="Arial" w:hAnsi="Arial" w:cs="Arial"/>
        </w:rPr>
      </w:pPr>
      <w:r w:rsidRPr="00912D04">
        <w:rPr>
          <w:rFonts w:ascii="Arial" w:hAnsi="Arial" w:cs="Arial"/>
        </w:rPr>
        <w:t>l'accès à l'emploi, la carrière, la sanction disciplinaire, le licenciement ;</w:t>
      </w:r>
    </w:p>
    <w:p w:rsidR="00213F5F" w:rsidRPr="00912D04" w:rsidRDefault="00213F5F" w:rsidP="00213F5F">
      <w:pPr>
        <w:pStyle w:val="Paragraphedeliste"/>
        <w:numPr>
          <w:ilvl w:val="1"/>
          <w:numId w:val="41"/>
        </w:numPr>
        <w:spacing w:before="120" w:after="120" w:line="360" w:lineRule="auto"/>
        <w:jc w:val="both"/>
        <w:rPr>
          <w:rFonts w:ascii="Arial" w:hAnsi="Arial" w:cs="Arial"/>
        </w:rPr>
      </w:pPr>
      <w:r w:rsidRPr="00912D04">
        <w:rPr>
          <w:rFonts w:ascii="Arial" w:hAnsi="Arial" w:cs="Arial"/>
        </w:rPr>
        <w:t>la rémunération, les avantages sociaux ;</w:t>
      </w:r>
    </w:p>
    <w:p w:rsidR="00213F5F" w:rsidRPr="00912D04" w:rsidRDefault="00213F5F" w:rsidP="00213F5F">
      <w:pPr>
        <w:pStyle w:val="Paragraphedeliste"/>
        <w:numPr>
          <w:ilvl w:val="1"/>
          <w:numId w:val="41"/>
        </w:numPr>
        <w:spacing w:before="120" w:after="120" w:line="360" w:lineRule="auto"/>
        <w:jc w:val="both"/>
        <w:rPr>
          <w:rFonts w:ascii="Arial" w:hAnsi="Arial" w:cs="Arial"/>
        </w:rPr>
      </w:pPr>
      <w:r w:rsidRPr="00912D04">
        <w:rPr>
          <w:rFonts w:ascii="Arial" w:hAnsi="Arial" w:cs="Arial"/>
        </w:rPr>
        <w:t>l'accès aux biens et services privés (logement, crédit, loisirs) ;</w:t>
      </w:r>
    </w:p>
    <w:p w:rsidR="00213F5F" w:rsidRPr="00912D04" w:rsidRDefault="00213F5F" w:rsidP="00213F5F">
      <w:pPr>
        <w:pStyle w:val="Paragraphedeliste"/>
        <w:numPr>
          <w:ilvl w:val="1"/>
          <w:numId w:val="41"/>
        </w:numPr>
        <w:spacing w:before="120" w:after="120" w:line="360" w:lineRule="auto"/>
        <w:jc w:val="both"/>
        <w:rPr>
          <w:rFonts w:ascii="Arial" w:hAnsi="Arial" w:cs="Arial"/>
        </w:rPr>
      </w:pPr>
      <w:r w:rsidRPr="00912D04">
        <w:rPr>
          <w:rFonts w:ascii="Arial" w:hAnsi="Arial" w:cs="Arial"/>
        </w:rPr>
        <w:t>l'accès aux biens et services publics (école, soins, état civil, services sociaux) ;</w:t>
      </w:r>
    </w:p>
    <w:p w:rsidR="00213F5F" w:rsidRPr="00912D04" w:rsidRDefault="00213F5F" w:rsidP="00213F5F">
      <w:pPr>
        <w:pStyle w:val="Paragraphedeliste"/>
        <w:numPr>
          <w:ilvl w:val="1"/>
          <w:numId w:val="41"/>
        </w:numPr>
        <w:spacing w:before="120" w:after="120" w:line="360" w:lineRule="auto"/>
        <w:jc w:val="both"/>
        <w:rPr>
          <w:rFonts w:ascii="Arial" w:hAnsi="Arial" w:cs="Arial"/>
        </w:rPr>
      </w:pPr>
      <w:r w:rsidRPr="00912D04">
        <w:rPr>
          <w:rFonts w:ascii="Arial" w:hAnsi="Arial" w:cs="Arial"/>
        </w:rPr>
        <w:t>l'accès à un lieu accueillant du public (boîte de nuit, préfecture, magasin, mairie) ;</w:t>
      </w:r>
    </w:p>
    <w:p w:rsidR="00213F5F" w:rsidRPr="00912D04" w:rsidRDefault="00213F5F" w:rsidP="00213F5F">
      <w:pPr>
        <w:pStyle w:val="Paragraphedeliste"/>
        <w:numPr>
          <w:ilvl w:val="1"/>
          <w:numId w:val="41"/>
        </w:numPr>
        <w:spacing w:before="120" w:after="120" w:line="360" w:lineRule="auto"/>
        <w:jc w:val="both"/>
        <w:rPr>
          <w:rFonts w:ascii="Arial" w:hAnsi="Arial" w:cs="Arial"/>
        </w:rPr>
      </w:pPr>
      <w:r w:rsidRPr="00912D04">
        <w:rPr>
          <w:rFonts w:ascii="Arial" w:hAnsi="Arial" w:cs="Arial"/>
        </w:rPr>
        <w:t>l'accès à la protection sociale ;</w:t>
      </w:r>
    </w:p>
    <w:p w:rsidR="0065616B" w:rsidRPr="00912D04" w:rsidRDefault="00213F5F" w:rsidP="0065616B">
      <w:pPr>
        <w:pStyle w:val="Paragraphedeliste"/>
        <w:numPr>
          <w:ilvl w:val="1"/>
          <w:numId w:val="41"/>
        </w:numPr>
        <w:spacing w:before="120" w:after="120" w:line="360" w:lineRule="auto"/>
        <w:jc w:val="both"/>
        <w:rPr>
          <w:rFonts w:ascii="Arial" w:hAnsi="Arial" w:cs="Arial"/>
        </w:rPr>
      </w:pPr>
      <w:r w:rsidRPr="00912D04">
        <w:rPr>
          <w:rFonts w:ascii="Arial" w:hAnsi="Arial" w:cs="Arial"/>
        </w:rPr>
        <w:t>l'éducation et la formation (condition d'inscription, d'admission, d'évaluation, etc.)</w:t>
      </w:r>
    </w:p>
    <w:p w:rsidR="0065616B" w:rsidRPr="00912D04" w:rsidRDefault="0065616B" w:rsidP="0065616B">
      <w:pPr>
        <w:pStyle w:val="Paragraphedeliste"/>
        <w:spacing w:before="120" w:after="120" w:line="360" w:lineRule="auto"/>
        <w:ind w:left="1440"/>
        <w:jc w:val="both"/>
        <w:rPr>
          <w:rFonts w:ascii="Arial" w:hAnsi="Arial" w:cs="Arial"/>
        </w:rPr>
      </w:pPr>
    </w:p>
    <w:p w:rsidR="0065616B" w:rsidRPr="00912D04" w:rsidRDefault="0065616B" w:rsidP="0072346D">
      <w:pPr>
        <w:pStyle w:val="Paragraphedeliste"/>
        <w:spacing w:before="120" w:after="120" w:line="360" w:lineRule="auto"/>
        <w:ind w:left="1065"/>
        <w:jc w:val="both"/>
        <w:rPr>
          <w:rFonts w:ascii="Arial" w:hAnsi="Arial" w:cs="Arial"/>
          <w:b/>
          <w:bCs/>
        </w:rPr>
      </w:pPr>
      <w:r w:rsidRPr="00912D04">
        <w:rPr>
          <w:rFonts w:ascii="Arial" w:hAnsi="Arial" w:cs="Arial"/>
          <w:b/>
          <w:bCs/>
        </w:rPr>
        <w:t>La loi n° 2008-496 du 27 mai 2008 portant diverses dispositions d'adaptation au droit communautaire dans le domaine de la lutte contre les discriminations définit </w:t>
      </w:r>
      <w:r w:rsidR="00C91862" w:rsidRPr="00912D04">
        <w:rPr>
          <w:rFonts w:ascii="Arial" w:hAnsi="Arial" w:cs="Arial"/>
          <w:b/>
          <w:bCs/>
        </w:rPr>
        <w:t xml:space="preserve">(voir aussi Code pénal - article 225-1) : </w:t>
      </w:r>
    </w:p>
    <w:p w:rsidR="0065616B" w:rsidRPr="00912D04" w:rsidRDefault="0065616B" w:rsidP="0065616B">
      <w:pPr>
        <w:pStyle w:val="Paragraphedeliste"/>
        <w:spacing w:before="120" w:after="120" w:line="360" w:lineRule="auto"/>
        <w:ind w:left="1440"/>
        <w:jc w:val="both"/>
        <w:rPr>
          <w:rFonts w:ascii="Arial" w:hAnsi="Arial" w:cs="Arial"/>
        </w:rPr>
      </w:pPr>
    </w:p>
    <w:p w:rsidR="0065616B" w:rsidRPr="00912D04" w:rsidRDefault="00D138AA" w:rsidP="0065616B">
      <w:pPr>
        <w:pStyle w:val="Paragraphedeliste"/>
        <w:spacing w:before="120" w:after="120" w:line="360" w:lineRule="auto"/>
        <w:ind w:left="1065"/>
        <w:jc w:val="both"/>
        <w:rPr>
          <w:rFonts w:ascii="Arial" w:hAnsi="Arial" w:cs="Arial"/>
        </w:rPr>
      </w:pPr>
      <w:r w:rsidRPr="00912D04">
        <w:rPr>
          <w:rFonts w:ascii="Arial" w:hAnsi="Arial" w:cs="Arial"/>
          <w:b/>
          <w:bCs/>
        </w:rPr>
        <w:t xml:space="preserve">- </w:t>
      </w:r>
      <w:r w:rsidR="00C91862" w:rsidRPr="00912D04">
        <w:rPr>
          <w:rFonts w:ascii="Arial" w:hAnsi="Arial" w:cs="Arial"/>
          <w:b/>
          <w:bCs/>
        </w:rPr>
        <w:t>l</w:t>
      </w:r>
      <w:r w:rsidR="0065616B" w:rsidRPr="00912D04">
        <w:rPr>
          <w:rFonts w:ascii="Arial" w:hAnsi="Arial" w:cs="Arial"/>
          <w:b/>
          <w:bCs/>
        </w:rPr>
        <w:t>es discrimination</w:t>
      </w:r>
      <w:r w:rsidR="00C91862" w:rsidRPr="00912D04">
        <w:rPr>
          <w:rFonts w:ascii="Arial" w:hAnsi="Arial" w:cs="Arial"/>
          <w:b/>
          <w:bCs/>
        </w:rPr>
        <w:t>s</w:t>
      </w:r>
      <w:r w:rsidR="0065616B" w:rsidRPr="00912D04">
        <w:rPr>
          <w:rFonts w:ascii="Arial" w:hAnsi="Arial" w:cs="Arial"/>
          <w:b/>
          <w:bCs/>
        </w:rPr>
        <w:t xml:space="preserve"> directes</w:t>
      </w:r>
      <w:r w:rsidR="0065616B" w:rsidRPr="00912D04">
        <w:rPr>
          <w:rFonts w:ascii="Arial" w:hAnsi="Arial" w:cs="Arial"/>
        </w:rPr>
        <w:t> : sur la base d’un critère prohibé "une personne est traitée de manière moins favorable, qu’une autre ne l’est, ne l’a été ou ne l’aura été dans une situation comparable". Bien souvent, la discrimination reste dissimulée par un mensonge plus ou moins élaboré</w:t>
      </w:r>
      <w:r w:rsidR="00C91862" w:rsidRPr="00912D04">
        <w:rPr>
          <w:rFonts w:ascii="Arial" w:hAnsi="Arial" w:cs="Arial"/>
        </w:rPr>
        <w:t> ;</w:t>
      </w:r>
    </w:p>
    <w:p w:rsidR="00CC151F" w:rsidRPr="00912D04" w:rsidRDefault="00D138AA" w:rsidP="00CC151F">
      <w:pPr>
        <w:pStyle w:val="Paragraphedeliste"/>
        <w:spacing w:before="120" w:after="120" w:line="360" w:lineRule="auto"/>
        <w:ind w:left="1065"/>
        <w:jc w:val="both"/>
        <w:rPr>
          <w:rFonts w:ascii="Arial" w:hAnsi="Arial" w:cs="Arial"/>
        </w:rPr>
      </w:pPr>
      <w:r w:rsidRPr="00912D04">
        <w:rPr>
          <w:rFonts w:ascii="Arial" w:hAnsi="Arial" w:cs="Arial"/>
          <w:b/>
          <w:bCs/>
        </w:rPr>
        <w:t xml:space="preserve">- </w:t>
      </w:r>
      <w:r w:rsidR="00C91862" w:rsidRPr="00912D04">
        <w:rPr>
          <w:rFonts w:ascii="Arial" w:hAnsi="Arial" w:cs="Arial"/>
          <w:b/>
          <w:bCs/>
        </w:rPr>
        <w:t>l</w:t>
      </w:r>
      <w:r w:rsidR="0065616B" w:rsidRPr="00912D04">
        <w:rPr>
          <w:rFonts w:ascii="Arial" w:hAnsi="Arial" w:cs="Arial"/>
          <w:b/>
          <w:bCs/>
        </w:rPr>
        <w:t>es discriminations indirectes</w:t>
      </w:r>
      <w:r w:rsidR="0065616B" w:rsidRPr="00912D04">
        <w:rPr>
          <w:rFonts w:ascii="Arial" w:hAnsi="Arial" w:cs="Arial"/>
        </w:rPr>
        <w:t> : suppose "qu’une disposition, un critère ou une pratique en apparence neutre soit susceptible d’entraîner un désavantage particulier pour des personnes par rapport à d’autres personnes, en raison d’un critère prohibé, à moins que cette disposition, ce critère ou cette pratique ne soit objectivement justifié par un but légitime et que les moyens pour réaliser ce but ne soient nécessaires et appropriés".</w:t>
      </w:r>
    </w:p>
    <w:p w:rsidR="00CC151F" w:rsidRPr="00912D04" w:rsidRDefault="00CC151F" w:rsidP="00BB74F7">
      <w:pPr>
        <w:pStyle w:val="Paragraphedeliste"/>
        <w:spacing w:before="120" w:after="120" w:line="360" w:lineRule="auto"/>
        <w:ind w:left="1065"/>
        <w:jc w:val="both"/>
        <w:rPr>
          <w:rFonts w:ascii="Arial" w:hAnsi="Arial" w:cs="Arial"/>
        </w:rPr>
      </w:pPr>
    </w:p>
    <w:p w:rsidR="00F36B31" w:rsidRPr="00912D04" w:rsidRDefault="006B0055" w:rsidP="006B0055">
      <w:pPr>
        <w:pStyle w:val="Paragraphedeliste"/>
        <w:pBdr>
          <w:top w:val="single" w:sz="4" w:space="1" w:color="auto"/>
          <w:left w:val="single" w:sz="4" w:space="4" w:color="auto"/>
          <w:bottom w:val="single" w:sz="4" w:space="1" w:color="auto"/>
          <w:right w:val="single" w:sz="4" w:space="4" w:color="auto"/>
        </w:pBdr>
        <w:spacing w:before="120" w:after="120" w:line="360" w:lineRule="auto"/>
        <w:ind w:left="1065"/>
        <w:jc w:val="both"/>
        <w:rPr>
          <w:rFonts w:ascii="Arial" w:hAnsi="Arial" w:cs="Arial"/>
        </w:rPr>
      </w:pPr>
      <w:bookmarkStart w:id="19" w:name="_Hlk180486517"/>
      <w:r w:rsidRPr="00912D04">
        <w:rPr>
          <w:rFonts w:ascii="Arial" w:hAnsi="Arial" w:cs="Arial"/>
          <w:b/>
          <w:bCs/>
          <w:sz w:val="48"/>
          <w:szCs w:val="48"/>
        </w:rPr>
        <w:sym w:font="Wingdings" w:char="F047"/>
      </w:r>
      <w:bookmarkEnd w:id="19"/>
      <w:r w:rsidRPr="00912D04">
        <w:rPr>
          <w:rFonts w:ascii="Arial" w:hAnsi="Arial" w:cs="Arial"/>
          <w:b/>
          <w:bCs/>
        </w:rPr>
        <w:t xml:space="preserve"> </w:t>
      </w:r>
      <w:r w:rsidR="00F36B31" w:rsidRPr="00912D04">
        <w:rPr>
          <w:rFonts w:ascii="Arial" w:hAnsi="Arial" w:cs="Arial"/>
          <w:b/>
          <w:bCs/>
        </w:rPr>
        <w:t>Ressource complémentaire utile : un exemple de décision de la Défenseure des droits</w:t>
      </w:r>
    </w:p>
    <w:p w:rsidR="006B0055" w:rsidRPr="00912D04" w:rsidRDefault="00194F14" w:rsidP="006B0055">
      <w:pPr>
        <w:pStyle w:val="Paragraphedeliste"/>
        <w:pBdr>
          <w:top w:val="single" w:sz="4" w:space="1" w:color="auto"/>
          <w:left w:val="single" w:sz="4" w:space="4" w:color="auto"/>
          <w:bottom w:val="single" w:sz="4" w:space="1" w:color="auto"/>
          <w:right w:val="single" w:sz="4" w:space="4" w:color="auto"/>
        </w:pBdr>
        <w:spacing w:before="120" w:after="120" w:line="360" w:lineRule="auto"/>
        <w:ind w:left="1065"/>
        <w:jc w:val="both"/>
        <w:rPr>
          <w:rFonts w:ascii="Arial" w:hAnsi="Arial" w:cs="Arial"/>
          <w:sz w:val="20"/>
          <w:szCs w:val="20"/>
        </w:rPr>
      </w:pPr>
      <w:hyperlink r:id="rId27" w:history="1">
        <w:r w:rsidR="006B0055" w:rsidRPr="00912D04">
          <w:rPr>
            <w:rStyle w:val="Lienhypertexte"/>
            <w:rFonts w:ascii="Arial" w:hAnsi="Arial" w:cs="Arial"/>
            <w:color w:val="auto"/>
            <w:sz w:val="20"/>
            <w:szCs w:val="20"/>
          </w:rPr>
          <w:t>Décision 2024-118 du 25 juillet 2024 relative à un refus d'embauche discriminatoire</w:t>
        </w:r>
      </w:hyperlink>
    </w:p>
    <w:p w:rsidR="006B0055" w:rsidRPr="00912D04" w:rsidRDefault="006B0055" w:rsidP="006B0055">
      <w:pPr>
        <w:pStyle w:val="Paragraphedeliste"/>
        <w:pBdr>
          <w:top w:val="single" w:sz="4" w:space="1" w:color="auto"/>
          <w:left w:val="single" w:sz="4" w:space="4" w:color="auto"/>
          <w:bottom w:val="single" w:sz="4" w:space="1" w:color="auto"/>
          <w:right w:val="single" w:sz="4" w:space="4" w:color="auto"/>
        </w:pBdr>
        <w:spacing w:before="120" w:after="120" w:line="360" w:lineRule="auto"/>
        <w:ind w:left="1065"/>
        <w:rPr>
          <w:rFonts w:ascii="Arial" w:hAnsi="Arial" w:cs="Arial"/>
          <w:b/>
          <w:bCs/>
          <w:sz w:val="20"/>
          <w:szCs w:val="20"/>
        </w:rPr>
      </w:pPr>
      <w:r w:rsidRPr="00912D04">
        <w:rPr>
          <w:rFonts w:ascii="Arial" w:hAnsi="Arial" w:cs="Arial"/>
          <w:b/>
          <w:bCs/>
          <w:sz w:val="20"/>
          <w:szCs w:val="20"/>
        </w:rPr>
        <w:t xml:space="preserve">Décision complète : </w:t>
      </w:r>
      <w:hyperlink r:id="rId28" w:history="1">
        <w:r w:rsidRPr="00912D04">
          <w:rPr>
            <w:rStyle w:val="Lienhypertexte"/>
            <w:rFonts w:ascii="Arial" w:hAnsi="Arial" w:cs="Arial"/>
            <w:b/>
            <w:bCs/>
            <w:color w:val="auto"/>
            <w:sz w:val="20"/>
            <w:szCs w:val="20"/>
          </w:rPr>
          <w:t>https://juridique.defenseurdesdroits.fr/doc_num.php?explnum_id=22350</w:t>
        </w:r>
      </w:hyperlink>
    </w:p>
    <w:p w:rsidR="00F36B31" w:rsidRPr="00912D04" w:rsidRDefault="006B0055" w:rsidP="006B0055">
      <w:pPr>
        <w:pStyle w:val="Paragraphedeliste"/>
        <w:pBdr>
          <w:top w:val="single" w:sz="4" w:space="1" w:color="auto"/>
          <w:left w:val="single" w:sz="4" w:space="4" w:color="auto"/>
          <w:bottom w:val="single" w:sz="4" w:space="1" w:color="auto"/>
          <w:right w:val="single" w:sz="4" w:space="4" w:color="auto"/>
        </w:pBdr>
        <w:spacing w:before="120" w:after="120" w:line="360" w:lineRule="auto"/>
        <w:ind w:left="1065"/>
        <w:jc w:val="both"/>
        <w:rPr>
          <w:rFonts w:ascii="Arial" w:hAnsi="Arial" w:cs="Arial"/>
          <w:b/>
          <w:bCs/>
        </w:rPr>
      </w:pPr>
      <w:r w:rsidRPr="00912D04">
        <w:rPr>
          <w:rFonts w:ascii="Arial" w:hAnsi="Arial" w:cs="Arial"/>
          <w:b/>
          <w:bCs/>
        </w:rPr>
        <w:t>Le Défenseur des droits a été saisi d’une réclamation relative à un refus d’embauche opposé par les médecins d’un cabinet médical que la réclamante estime discriminatoire car en lien avec son handicap.</w:t>
      </w:r>
    </w:p>
    <w:p w:rsidR="006B0055" w:rsidRPr="00912D04" w:rsidRDefault="006B0055" w:rsidP="00BB74F7">
      <w:pPr>
        <w:pStyle w:val="Paragraphedeliste"/>
        <w:spacing w:before="120" w:after="120" w:line="360" w:lineRule="auto"/>
        <w:ind w:left="1065"/>
        <w:jc w:val="both"/>
        <w:rPr>
          <w:rFonts w:ascii="Arial" w:hAnsi="Arial" w:cs="Arial"/>
        </w:rPr>
      </w:pPr>
    </w:p>
    <w:p w:rsidR="006B0055" w:rsidRPr="00912D04" w:rsidRDefault="006B0055" w:rsidP="00BB74F7">
      <w:pPr>
        <w:pStyle w:val="Paragraphedeliste"/>
        <w:spacing w:before="120" w:after="120" w:line="360" w:lineRule="auto"/>
        <w:ind w:left="1065"/>
        <w:jc w:val="both"/>
        <w:rPr>
          <w:rFonts w:ascii="Arial" w:hAnsi="Arial" w:cs="Arial"/>
        </w:rPr>
      </w:pPr>
    </w:p>
    <w:p w:rsidR="006B0055" w:rsidRPr="00912D04" w:rsidRDefault="006B0055" w:rsidP="00BB74F7">
      <w:pPr>
        <w:pStyle w:val="Paragraphedeliste"/>
        <w:spacing w:before="120" w:after="120" w:line="360" w:lineRule="auto"/>
        <w:ind w:left="1065"/>
        <w:jc w:val="both"/>
        <w:rPr>
          <w:rFonts w:ascii="Arial" w:hAnsi="Arial" w:cs="Arial"/>
        </w:rPr>
      </w:pPr>
    </w:p>
    <w:p w:rsidR="0066046C" w:rsidRPr="00912D04" w:rsidRDefault="00AA0C73" w:rsidP="0066046C">
      <w:pPr>
        <w:pStyle w:val="Paragraphedeliste"/>
        <w:numPr>
          <w:ilvl w:val="0"/>
          <w:numId w:val="25"/>
        </w:numPr>
        <w:spacing w:before="120" w:after="120" w:line="360" w:lineRule="auto"/>
        <w:jc w:val="both"/>
        <w:rPr>
          <w:rFonts w:ascii="Arial" w:hAnsi="Arial" w:cs="Arial"/>
          <w:b/>
          <w:bCs/>
        </w:rPr>
      </w:pPr>
      <w:r w:rsidRPr="00912D04">
        <w:rPr>
          <w:rFonts w:ascii="Arial" w:hAnsi="Arial" w:cs="Arial"/>
          <w:b/>
          <w:bCs/>
        </w:rPr>
        <w:t>En vous appuyant sur les documents précédents expliquez comment l’IA peut être source de discriminations : vous intégrerez dans votre réponse la notion de « biais discriminatoires ».</w:t>
      </w:r>
    </w:p>
    <w:p w:rsidR="0066046C" w:rsidRPr="00912D04" w:rsidRDefault="00A5443C" w:rsidP="0066046C">
      <w:pPr>
        <w:pStyle w:val="Paragraphedeliste"/>
        <w:spacing w:before="120" w:after="120" w:line="360" w:lineRule="auto"/>
        <w:ind w:left="1065"/>
        <w:jc w:val="both"/>
        <w:rPr>
          <w:rFonts w:ascii="Arial" w:hAnsi="Arial" w:cs="Arial"/>
          <w:b/>
          <w:bCs/>
        </w:rPr>
      </w:pPr>
      <w:r w:rsidRPr="00912D04">
        <w:rPr>
          <w:rFonts w:ascii="Arial" w:hAnsi="Arial" w:cs="Arial"/>
          <w:shd w:val="clear" w:color="auto" w:fill="FFFFFF"/>
        </w:rPr>
        <w:t xml:space="preserve">Les algorithmes d'intelligence artificielle peuvent reproduire des stéréotypes sociaux car </w:t>
      </w:r>
      <w:proofErr w:type="gramStart"/>
      <w:r w:rsidRPr="00912D04">
        <w:rPr>
          <w:rFonts w:ascii="Arial" w:hAnsi="Arial" w:cs="Arial"/>
          <w:shd w:val="clear" w:color="auto" w:fill="FFFFFF"/>
        </w:rPr>
        <w:t>il sont</w:t>
      </w:r>
      <w:proofErr w:type="gramEnd"/>
      <w:r w:rsidRPr="00912D04">
        <w:rPr>
          <w:rFonts w:ascii="Arial" w:hAnsi="Arial" w:cs="Arial"/>
          <w:shd w:val="clear" w:color="auto" w:fill="FFFFFF"/>
        </w:rPr>
        <w:t xml:space="preserve"> souvent « entraînés » sur des données qui ne représentent pas, voire jamais, la diversité de la population.</w:t>
      </w:r>
      <w:r w:rsidRPr="00912D04">
        <w:rPr>
          <w:rFonts w:ascii="Arial" w:hAnsi="Arial" w:cs="Arial"/>
          <w:sz w:val="27"/>
          <w:szCs w:val="27"/>
          <w:shd w:val="clear" w:color="auto" w:fill="FFFFFF"/>
        </w:rPr>
        <w:t xml:space="preserve"> </w:t>
      </w:r>
      <w:r w:rsidRPr="00912D04">
        <w:rPr>
          <w:rFonts w:ascii="Arial" w:hAnsi="Arial" w:cs="Arial"/>
          <w:shd w:val="clear" w:color="auto" w:fill="FFFFFF"/>
        </w:rPr>
        <w:t>Les algorithmes ne font donc que perpétuer les biais qui existent déjà dans la société (« biais discriminatoire »).</w:t>
      </w:r>
    </w:p>
    <w:p w:rsidR="00935E91" w:rsidRPr="00912D04" w:rsidRDefault="00935E91" w:rsidP="0066046C">
      <w:pPr>
        <w:pStyle w:val="Paragraphedeliste"/>
        <w:spacing w:before="120" w:after="120" w:line="360" w:lineRule="auto"/>
        <w:ind w:left="1065"/>
        <w:jc w:val="both"/>
        <w:rPr>
          <w:rFonts w:ascii="Arial" w:hAnsi="Arial" w:cs="Arial"/>
          <w:b/>
          <w:bCs/>
        </w:rPr>
      </w:pPr>
    </w:p>
    <w:p w:rsidR="00E15AD7" w:rsidRPr="00912D04" w:rsidRDefault="00E15AD7" w:rsidP="00E15AD7">
      <w:pPr>
        <w:pStyle w:val="Paragraphedeliste"/>
        <w:pBdr>
          <w:top w:val="single" w:sz="4" w:space="1" w:color="auto"/>
          <w:left w:val="single" w:sz="4" w:space="4" w:color="auto"/>
          <w:bottom w:val="single" w:sz="4" w:space="1" w:color="auto"/>
          <w:right w:val="single" w:sz="4" w:space="4" w:color="auto"/>
        </w:pBdr>
        <w:spacing w:before="120" w:after="120" w:line="360" w:lineRule="auto"/>
        <w:ind w:left="1065"/>
        <w:jc w:val="both"/>
        <w:rPr>
          <w:rFonts w:ascii="Arial" w:hAnsi="Arial" w:cs="Arial"/>
          <w:b/>
          <w:bCs/>
        </w:rPr>
      </w:pPr>
      <w:bookmarkStart w:id="20" w:name="_Hlk180489770"/>
      <w:r w:rsidRPr="00912D04">
        <w:rPr>
          <w:rFonts w:ascii="Arial" w:hAnsi="Arial" w:cs="Arial"/>
          <w:b/>
          <w:bCs/>
          <w:sz w:val="48"/>
          <w:szCs w:val="48"/>
        </w:rPr>
        <w:sym w:font="Wingdings" w:char="F047"/>
      </w:r>
      <w:r w:rsidRPr="00912D04">
        <w:rPr>
          <w:rFonts w:ascii="Arial" w:hAnsi="Arial" w:cs="Arial"/>
          <w:b/>
          <w:bCs/>
        </w:rPr>
        <w:t xml:space="preserve"> Ressource complémentaire utile : </w:t>
      </w:r>
      <w:hyperlink r:id="rId29" w:history="1">
        <w:r w:rsidRPr="00912D04">
          <w:rPr>
            <w:rStyle w:val="Lienhypertexte"/>
            <w:rFonts w:ascii="Arial" w:hAnsi="Arial" w:cs="Arial"/>
            <w:b/>
            <w:bCs/>
            <w:color w:val="auto"/>
            <w:u w:val="none"/>
          </w:rPr>
          <w:t>https://www.lesechos.fr/industrie-services/conso-distribution/quand-le-logiciel-de-recrutement-damazon-discrimine-les-femmes-141753</w:t>
        </w:r>
      </w:hyperlink>
    </w:p>
    <w:p w:rsidR="00E15AD7" w:rsidRPr="00912D04" w:rsidRDefault="00E15AD7" w:rsidP="00E15AD7">
      <w:pPr>
        <w:pStyle w:val="Paragraphedeliste"/>
        <w:pBdr>
          <w:top w:val="single" w:sz="4" w:space="1" w:color="auto"/>
          <w:left w:val="single" w:sz="4" w:space="4" w:color="auto"/>
          <w:bottom w:val="single" w:sz="4" w:space="1" w:color="auto"/>
          <w:right w:val="single" w:sz="4" w:space="4" w:color="auto"/>
        </w:pBdr>
        <w:spacing w:before="120" w:after="120" w:line="360" w:lineRule="auto"/>
        <w:ind w:left="1065"/>
        <w:jc w:val="both"/>
        <w:rPr>
          <w:rFonts w:ascii="Arial" w:hAnsi="Arial" w:cs="Arial"/>
          <w:b/>
          <w:bCs/>
        </w:rPr>
      </w:pPr>
      <w:r w:rsidRPr="00912D04">
        <w:rPr>
          <w:rFonts w:ascii="Arial" w:hAnsi="Arial" w:cs="Arial"/>
          <w:b/>
          <w:bCs/>
        </w:rPr>
        <w:t>Quand le logiciel de recrutement d'Amazon discrimine les femmes - En 2014, le géant du e-commerce a voulu confier ses candidatures à un algorithme, mais celui-ci a commencé à écarter les profils féminins.</w:t>
      </w:r>
    </w:p>
    <w:bookmarkEnd w:id="20"/>
    <w:p w:rsidR="00E15AD7" w:rsidRPr="00912D04" w:rsidRDefault="00E15AD7" w:rsidP="00E15AD7">
      <w:pPr>
        <w:spacing w:before="120" w:after="120" w:line="360" w:lineRule="auto"/>
        <w:jc w:val="both"/>
        <w:rPr>
          <w:rFonts w:ascii="Arial" w:hAnsi="Arial" w:cs="Arial"/>
          <w:b/>
          <w:bCs/>
        </w:rPr>
      </w:pPr>
    </w:p>
    <w:p w:rsidR="00A4323F" w:rsidRPr="00912D04" w:rsidRDefault="00A4323F" w:rsidP="00A4323F">
      <w:pPr>
        <w:spacing w:before="120" w:after="120" w:line="360" w:lineRule="auto"/>
        <w:jc w:val="center"/>
        <w:rPr>
          <w:rFonts w:ascii="Arial" w:hAnsi="Arial" w:cs="Arial"/>
          <w:b/>
          <w:bCs/>
        </w:rPr>
      </w:pPr>
      <w:r w:rsidRPr="00912D04">
        <w:rPr>
          <w:rFonts w:ascii="Arial" w:hAnsi="Arial" w:cs="Arial"/>
          <w:b/>
          <w:bCs/>
          <w:bdr w:val="single" w:sz="4" w:space="0" w:color="auto"/>
        </w:rPr>
        <w:t>IA ET RESPECT DES DROITS FONDAMENTAUX</w:t>
      </w:r>
    </w:p>
    <w:p w:rsidR="00B870FF" w:rsidRPr="00912D04" w:rsidRDefault="00F36A82" w:rsidP="00A4323F">
      <w:pPr>
        <w:spacing w:before="120" w:after="120" w:line="360" w:lineRule="auto"/>
        <w:jc w:val="both"/>
        <w:rPr>
          <w:rFonts w:ascii="Arial" w:hAnsi="Arial" w:cs="Arial"/>
          <w:b/>
          <w:bCs/>
        </w:rPr>
      </w:pPr>
      <w:r w:rsidRPr="00912D04">
        <w:rPr>
          <w:rFonts w:ascii="Arial" w:hAnsi="Arial" w:cs="Arial"/>
          <w:b/>
          <w:bCs/>
          <w:bdr w:val="single" w:sz="4" w:space="0" w:color="auto"/>
        </w:rPr>
        <w:t>Questions</w:t>
      </w:r>
    </w:p>
    <w:p w:rsidR="00B870FF" w:rsidRPr="00912D04" w:rsidRDefault="0005749E" w:rsidP="0005749E">
      <w:pPr>
        <w:pStyle w:val="Paragraphedeliste"/>
        <w:numPr>
          <w:ilvl w:val="0"/>
          <w:numId w:val="29"/>
        </w:numPr>
        <w:spacing w:before="120" w:after="120" w:line="360" w:lineRule="auto"/>
        <w:jc w:val="both"/>
        <w:rPr>
          <w:rFonts w:ascii="Arial" w:hAnsi="Arial" w:cs="Arial"/>
          <w:b/>
          <w:bCs/>
        </w:rPr>
      </w:pPr>
      <w:r w:rsidRPr="00912D04">
        <w:rPr>
          <w:rFonts w:ascii="Arial" w:hAnsi="Arial" w:cs="Arial"/>
          <w:b/>
          <w:bCs/>
        </w:rPr>
        <w:t>Résumez les deux situations présentées dans le document 3.</w:t>
      </w:r>
    </w:p>
    <w:p w:rsidR="00DC6319" w:rsidRPr="00912D04" w:rsidRDefault="00DC6319" w:rsidP="00DC6319">
      <w:pPr>
        <w:pStyle w:val="Paragraphedeliste"/>
        <w:spacing w:before="120" w:after="120" w:line="360" w:lineRule="auto"/>
        <w:jc w:val="both"/>
        <w:rPr>
          <w:rFonts w:ascii="Arial" w:hAnsi="Arial" w:cs="Arial"/>
        </w:rPr>
      </w:pPr>
      <w:r w:rsidRPr="00912D04">
        <w:rPr>
          <w:rFonts w:ascii="Arial" w:hAnsi="Arial" w:cs="Arial"/>
        </w:rPr>
        <w:t xml:space="preserve">Les deux affaires concernent les technologies de reconnaissance développées et utilisées par Google et son application </w:t>
      </w:r>
      <w:proofErr w:type="spellStart"/>
      <w:r w:rsidRPr="00912D04">
        <w:rPr>
          <w:rFonts w:ascii="Arial" w:hAnsi="Arial" w:cs="Arial"/>
        </w:rPr>
        <w:t>Adsense</w:t>
      </w:r>
      <w:proofErr w:type="spellEnd"/>
      <w:r w:rsidRPr="00912D04">
        <w:rPr>
          <w:rFonts w:ascii="Arial" w:hAnsi="Arial" w:cs="Arial"/>
        </w:rPr>
        <w:t xml:space="preserve"> en matière de reconnaissance faciale et de genre. Elles sont jugées discriminatoires.</w:t>
      </w:r>
    </w:p>
    <w:p w:rsidR="00BF5069" w:rsidRPr="00912D04" w:rsidRDefault="00BF5069" w:rsidP="00DC6319">
      <w:pPr>
        <w:pStyle w:val="Paragraphedeliste"/>
        <w:spacing w:before="120" w:after="120" w:line="360" w:lineRule="auto"/>
        <w:jc w:val="both"/>
        <w:rPr>
          <w:rFonts w:ascii="Arial" w:hAnsi="Arial" w:cs="Arial"/>
        </w:rPr>
      </w:pPr>
    </w:p>
    <w:p w:rsidR="0005749E" w:rsidRPr="00912D04" w:rsidRDefault="0005749E" w:rsidP="0005749E">
      <w:pPr>
        <w:pStyle w:val="Paragraphedeliste"/>
        <w:numPr>
          <w:ilvl w:val="0"/>
          <w:numId w:val="29"/>
        </w:numPr>
        <w:spacing w:before="120" w:after="120" w:line="360" w:lineRule="auto"/>
        <w:jc w:val="both"/>
        <w:rPr>
          <w:rFonts w:ascii="Arial" w:hAnsi="Arial" w:cs="Arial"/>
          <w:b/>
          <w:bCs/>
        </w:rPr>
      </w:pPr>
      <w:r w:rsidRPr="00912D04">
        <w:rPr>
          <w:rFonts w:ascii="Arial" w:hAnsi="Arial" w:cs="Arial"/>
          <w:b/>
          <w:bCs/>
        </w:rPr>
        <w:t>Peut-on dire que les applications proposées par Google sont discriminatoires au sens des définitions données par la Charte des droits fondamentaux de l’Union européenne d’une part, et le règlement européen du 13 juin 2024 d’autre part ?</w:t>
      </w:r>
    </w:p>
    <w:p w:rsidR="00BF5069" w:rsidRPr="00912D04" w:rsidRDefault="00AB1B73" w:rsidP="00BF5069">
      <w:pPr>
        <w:pStyle w:val="Paragraphedeliste"/>
        <w:spacing w:before="120" w:after="120" w:line="360" w:lineRule="auto"/>
        <w:jc w:val="both"/>
        <w:rPr>
          <w:rFonts w:ascii="Arial" w:hAnsi="Arial" w:cs="Arial"/>
        </w:rPr>
      </w:pPr>
      <w:r w:rsidRPr="00912D04">
        <w:rPr>
          <w:rFonts w:ascii="Arial" w:hAnsi="Arial" w:cs="Arial"/>
        </w:rPr>
        <w:t xml:space="preserve">Les applications mentionnées ci-dessus ne semblent pas traiter les personnes de manière égale selon leur genre, leur origine ethnique. La Charte des droits fondamentaux de l’Union européenne et </w:t>
      </w:r>
      <w:proofErr w:type="gramStart"/>
      <w:r w:rsidRPr="00912D04">
        <w:rPr>
          <w:rFonts w:ascii="Arial" w:hAnsi="Arial" w:cs="Arial"/>
        </w:rPr>
        <w:t>les règlements européen</w:t>
      </w:r>
      <w:proofErr w:type="gramEnd"/>
      <w:r w:rsidRPr="00912D04">
        <w:rPr>
          <w:rFonts w:ascii="Arial" w:hAnsi="Arial" w:cs="Arial"/>
        </w:rPr>
        <w:t xml:space="preserve"> du 13 juin 2024 ne semblent donc pas être respectés. On peut parler des discriminations : la classification directe/indirecte reste incertaine, ce qui est presque toujours le cas avec l’usage de l’IA et des algorithmes.</w:t>
      </w:r>
      <w:r w:rsidR="00BF5069" w:rsidRPr="00912D04">
        <w:rPr>
          <w:rFonts w:ascii="Arial" w:hAnsi="Arial" w:cs="Arial"/>
        </w:rPr>
        <w:t xml:space="preserve"> </w:t>
      </w:r>
      <w:r w:rsidRPr="00912D04">
        <w:rPr>
          <w:rFonts w:ascii="Arial" w:hAnsi="Arial" w:cs="Arial"/>
        </w:rPr>
        <w:t>En effet, s’agit de « constat</w:t>
      </w:r>
      <w:r w:rsidR="00AF7A0A" w:rsidRPr="00912D04">
        <w:rPr>
          <w:rFonts w:ascii="Arial" w:hAnsi="Arial" w:cs="Arial"/>
        </w:rPr>
        <w:t>s</w:t>
      </w:r>
      <w:r w:rsidRPr="00912D04">
        <w:rPr>
          <w:rFonts w:ascii="Arial" w:hAnsi="Arial" w:cs="Arial"/>
        </w:rPr>
        <w:t xml:space="preserve"> statistique</w:t>
      </w:r>
      <w:r w:rsidR="00AF7A0A" w:rsidRPr="00912D04">
        <w:rPr>
          <w:rFonts w:ascii="Arial" w:hAnsi="Arial" w:cs="Arial"/>
        </w:rPr>
        <w:t>s</w:t>
      </w:r>
      <w:r w:rsidRPr="00912D04">
        <w:rPr>
          <w:rFonts w:ascii="Arial" w:hAnsi="Arial" w:cs="Arial"/>
        </w:rPr>
        <w:t> » (« en moyenne » : nous explique le document</w:t>
      </w:r>
      <w:r w:rsidR="00BF5069" w:rsidRPr="00912D04">
        <w:rPr>
          <w:rFonts w:ascii="Arial" w:hAnsi="Arial" w:cs="Arial"/>
        </w:rPr>
        <w:t xml:space="preserve">). </w:t>
      </w:r>
      <w:r w:rsidR="00BF5069" w:rsidRPr="00912D04">
        <w:rPr>
          <w:rFonts w:ascii="Arial" w:hAnsi="Arial" w:cs="Arial"/>
          <w:b/>
          <w:bCs/>
        </w:rPr>
        <w:t>Dans un cas précis</w:t>
      </w:r>
      <w:r w:rsidR="00BF5069" w:rsidRPr="00912D04">
        <w:rPr>
          <w:rFonts w:ascii="Arial" w:hAnsi="Arial" w:cs="Arial"/>
        </w:rPr>
        <w:t xml:space="preserve">, il est quasiment impossible </w:t>
      </w:r>
      <w:r w:rsidRPr="00912D04">
        <w:rPr>
          <w:rFonts w:ascii="Arial" w:hAnsi="Arial" w:cs="Arial"/>
        </w:rPr>
        <w:t>de démontrer que le logiciel est discriminatoire</w:t>
      </w:r>
      <w:r w:rsidR="00BF5069" w:rsidRPr="00912D04">
        <w:rPr>
          <w:rFonts w:ascii="Arial" w:hAnsi="Arial" w:cs="Arial"/>
        </w:rPr>
        <w:t>, sa fiabilité étant loin d’être démontrée.</w:t>
      </w:r>
    </w:p>
    <w:p w:rsidR="00BF5069" w:rsidRPr="00912D04" w:rsidRDefault="00BF5069" w:rsidP="00BF5069">
      <w:pPr>
        <w:pStyle w:val="Paragraphedeliste"/>
        <w:spacing w:before="120" w:after="120" w:line="360" w:lineRule="auto"/>
        <w:jc w:val="both"/>
        <w:rPr>
          <w:rFonts w:ascii="Arial" w:hAnsi="Arial" w:cs="Arial"/>
        </w:rPr>
      </w:pPr>
    </w:p>
    <w:p w:rsidR="0005749E" w:rsidRPr="00912D04" w:rsidRDefault="0005749E" w:rsidP="00BF5069">
      <w:pPr>
        <w:pStyle w:val="Paragraphedeliste"/>
        <w:numPr>
          <w:ilvl w:val="0"/>
          <w:numId w:val="29"/>
        </w:numPr>
        <w:spacing w:before="120" w:after="120" w:line="360" w:lineRule="auto"/>
        <w:jc w:val="both"/>
        <w:rPr>
          <w:rFonts w:ascii="Arial" w:hAnsi="Arial" w:cs="Arial"/>
          <w:b/>
          <w:bCs/>
        </w:rPr>
      </w:pPr>
      <w:r w:rsidRPr="00912D04">
        <w:rPr>
          <w:rFonts w:ascii="Arial" w:hAnsi="Arial" w:cs="Arial"/>
          <w:b/>
          <w:bCs/>
        </w:rPr>
        <w:t>Expliquez pourquoi un algorithme peut reproduire un comportement discriminatoire à l’insu de ses développeurs.</w:t>
      </w:r>
    </w:p>
    <w:p w:rsidR="00A30F4D" w:rsidRPr="00912D04" w:rsidRDefault="00A30F4D" w:rsidP="00A30F4D">
      <w:pPr>
        <w:pStyle w:val="Paragraphedeliste"/>
        <w:spacing w:before="120" w:after="120" w:line="360" w:lineRule="auto"/>
        <w:jc w:val="both"/>
        <w:rPr>
          <w:rFonts w:ascii="Arial" w:hAnsi="Arial" w:cs="Arial"/>
        </w:rPr>
      </w:pPr>
      <w:r w:rsidRPr="00912D04">
        <w:rPr>
          <w:rFonts w:ascii="Arial" w:hAnsi="Arial" w:cs="Arial"/>
        </w:rPr>
        <w:lastRenderedPageBreak/>
        <w:t xml:space="preserve">Tout au long du processus de développement et de diffusion d’un algorithme, les développeurs peuvent lui transmettre donc lui transmettre leurs propres préjugés qu’il va ensuite reproduire, voire amplifier, et potentiellement devenir la source de discriminations </w:t>
      </w:r>
      <w:r w:rsidRPr="00912D04">
        <w:rPr>
          <w:rFonts w:ascii="Arial" w:hAnsi="Arial" w:cs="Arial"/>
        </w:rPr>
        <w:sym w:font="Wingdings" w:char="F0F0"/>
      </w:r>
      <w:r w:rsidRPr="00912D04">
        <w:rPr>
          <w:rFonts w:ascii="Arial" w:hAnsi="Arial" w:cs="Arial"/>
        </w:rPr>
        <w:t xml:space="preserve"> les développeurs n’utilisent pas les données appropriées pour entraîner les algorithmes ou certains biais existent déjà dans les données avant même qu’elles ne soient utilisées.</w:t>
      </w:r>
    </w:p>
    <w:p w:rsidR="00907157" w:rsidRPr="00912D04" w:rsidRDefault="00907157" w:rsidP="00A30F4D">
      <w:pPr>
        <w:pStyle w:val="Paragraphedeliste"/>
        <w:spacing w:before="120" w:after="120" w:line="360" w:lineRule="auto"/>
        <w:jc w:val="both"/>
        <w:rPr>
          <w:rFonts w:ascii="Arial" w:hAnsi="Arial" w:cs="Arial"/>
        </w:rPr>
      </w:pPr>
    </w:p>
    <w:p w:rsidR="00907157" w:rsidRPr="00912D04" w:rsidRDefault="00907157" w:rsidP="00907157">
      <w:pPr>
        <w:pStyle w:val="Paragraphedeliste"/>
        <w:pBdr>
          <w:top w:val="single" w:sz="4" w:space="1" w:color="auto"/>
          <w:left w:val="single" w:sz="4" w:space="4" w:color="auto"/>
          <w:bottom w:val="single" w:sz="4" w:space="1" w:color="auto"/>
          <w:right w:val="single" w:sz="4" w:space="4" w:color="auto"/>
        </w:pBdr>
        <w:spacing w:before="120" w:after="120" w:line="360" w:lineRule="auto"/>
        <w:ind w:left="1065"/>
        <w:jc w:val="both"/>
        <w:rPr>
          <w:rFonts w:ascii="Arial" w:hAnsi="Arial" w:cs="Arial"/>
          <w:b/>
          <w:bCs/>
        </w:rPr>
      </w:pPr>
      <w:bookmarkStart w:id="21" w:name="_Hlk180492534"/>
      <w:r w:rsidRPr="00912D04">
        <w:rPr>
          <w:rFonts w:ascii="Arial" w:hAnsi="Arial" w:cs="Arial"/>
          <w:b/>
          <w:bCs/>
          <w:sz w:val="48"/>
          <w:szCs w:val="48"/>
        </w:rPr>
        <w:sym w:font="Wingdings" w:char="F047"/>
      </w:r>
      <w:r w:rsidRPr="00912D04">
        <w:rPr>
          <w:rFonts w:ascii="Arial" w:hAnsi="Arial" w:cs="Arial"/>
          <w:b/>
          <w:bCs/>
        </w:rPr>
        <w:t xml:space="preserve"> Ressource complémentaire utile : Les biais algorithmiques au quotidien – Université de Genève</w:t>
      </w:r>
    </w:p>
    <w:bookmarkEnd w:id="21"/>
    <w:p w:rsidR="00907157" w:rsidRPr="00912D04" w:rsidRDefault="00194F14" w:rsidP="00907157">
      <w:pPr>
        <w:pStyle w:val="Paragraphedeliste"/>
        <w:pBdr>
          <w:top w:val="single" w:sz="4" w:space="1" w:color="auto"/>
          <w:left w:val="single" w:sz="4" w:space="4" w:color="auto"/>
          <w:bottom w:val="single" w:sz="4" w:space="1" w:color="auto"/>
          <w:right w:val="single" w:sz="4" w:space="4" w:color="auto"/>
        </w:pBdr>
        <w:spacing w:before="120" w:after="120" w:line="360" w:lineRule="auto"/>
        <w:ind w:left="1065"/>
        <w:jc w:val="both"/>
        <w:rPr>
          <w:rFonts w:ascii="Arial" w:hAnsi="Arial" w:cs="Arial"/>
          <w:b/>
          <w:bCs/>
        </w:rPr>
      </w:pPr>
      <w:r w:rsidRPr="00912D04">
        <w:rPr>
          <w:rFonts w:ascii="Arial" w:hAnsi="Arial" w:cs="Arial"/>
          <w:b/>
          <w:bCs/>
        </w:rPr>
        <w:fldChar w:fldCharType="begin"/>
      </w:r>
      <w:r w:rsidR="00907157" w:rsidRPr="00912D04">
        <w:rPr>
          <w:rFonts w:ascii="Arial" w:hAnsi="Arial" w:cs="Arial"/>
          <w:b/>
          <w:bCs/>
        </w:rPr>
        <w:instrText>HYPERLINK "https://www.youtube.com/watch?v=Fn83SEdToE4"</w:instrText>
      </w:r>
      <w:r w:rsidRPr="00912D04">
        <w:rPr>
          <w:rFonts w:ascii="Arial" w:hAnsi="Arial" w:cs="Arial"/>
          <w:b/>
          <w:bCs/>
        </w:rPr>
        <w:fldChar w:fldCharType="separate"/>
      </w:r>
      <w:r w:rsidR="00907157" w:rsidRPr="00912D04">
        <w:rPr>
          <w:rStyle w:val="Lienhypertexte"/>
          <w:rFonts w:ascii="Arial" w:hAnsi="Arial" w:cs="Arial"/>
          <w:b/>
          <w:bCs/>
          <w:color w:val="auto"/>
          <w:u w:val="none"/>
        </w:rPr>
        <w:t>https://www.youtube.com/watch?v=Fn83SEdToE4</w:t>
      </w:r>
      <w:r w:rsidRPr="00912D04">
        <w:rPr>
          <w:rFonts w:ascii="Arial" w:hAnsi="Arial" w:cs="Arial"/>
          <w:b/>
          <w:bCs/>
        </w:rPr>
        <w:fldChar w:fldCharType="end"/>
      </w:r>
    </w:p>
    <w:p w:rsidR="00907157" w:rsidRPr="00912D04" w:rsidRDefault="00907157" w:rsidP="00907157">
      <w:pPr>
        <w:pStyle w:val="Paragraphedeliste"/>
        <w:pBdr>
          <w:top w:val="single" w:sz="4" w:space="1" w:color="auto"/>
          <w:left w:val="single" w:sz="4" w:space="4" w:color="auto"/>
          <w:bottom w:val="single" w:sz="4" w:space="1" w:color="auto"/>
          <w:right w:val="single" w:sz="4" w:space="4" w:color="auto"/>
        </w:pBdr>
        <w:spacing w:before="120" w:after="120" w:line="360" w:lineRule="auto"/>
        <w:ind w:left="1065"/>
        <w:jc w:val="both"/>
        <w:rPr>
          <w:rFonts w:ascii="Arial" w:hAnsi="Arial" w:cs="Arial"/>
          <w:b/>
          <w:bCs/>
        </w:rPr>
      </w:pPr>
    </w:p>
    <w:p w:rsidR="00907157" w:rsidRPr="00912D04" w:rsidRDefault="00907157" w:rsidP="00907157">
      <w:pPr>
        <w:pStyle w:val="Paragraphedeliste"/>
        <w:pBdr>
          <w:top w:val="single" w:sz="4" w:space="1" w:color="auto"/>
          <w:left w:val="single" w:sz="4" w:space="4" w:color="auto"/>
          <w:bottom w:val="single" w:sz="4" w:space="1" w:color="auto"/>
          <w:right w:val="single" w:sz="4" w:space="4" w:color="auto"/>
        </w:pBdr>
        <w:spacing w:before="120" w:after="120" w:line="360" w:lineRule="auto"/>
        <w:ind w:left="1065"/>
        <w:jc w:val="center"/>
        <w:rPr>
          <w:rFonts w:ascii="Arial" w:hAnsi="Arial" w:cs="Arial"/>
          <w:b/>
          <w:bCs/>
        </w:rPr>
      </w:pPr>
      <w:r w:rsidRPr="00912D04">
        <w:rPr>
          <w:noProof/>
          <w:lang w:eastAsia="fr-FR"/>
        </w:rPr>
        <w:drawing>
          <wp:inline distT="0" distB="0" distL="0" distR="0">
            <wp:extent cx="4486275" cy="2524125"/>
            <wp:effectExtent l="0" t="0" r="9525" b="9525"/>
            <wp:docPr id="6274115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11595" name=""/>
                    <pic:cNvPicPr/>
                  </pic:nvPicPr>
                  <pic:blipFill rotWithShape="1">
                    <a:blip r:embed="rId30" cstate="print"/>
                    <a:srcRect l="4156" t="12740" r="28340" b="19738"/>
                    <a:stretch/>
                  </pic:blipFill>
                  <pic:spPr bwMode="auto">
                    <a:xfrm>
                      <a:off x="0" y="0"/>
                      <a:ext cx="4486275" cy="2524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07157" w:rsidRPr="00912D04" w:rsidRDefault="00907157" w:rsidP="00907157">
      <w:pPr>
        <w:pStyle w:val="Paragraphedeliste"/>
        <w:pBdr>
          <w:top w:val="single" w:sz="4" w:space="1" w:color="auto"/>
          <w:left w:val="single" w:sz="4" w:space="4" w:color="auto"/>
          <w:bottom w:val="single" w:sz="4" w:space="1" w:color="auto"/>
          <w:right w:val="single" w:sz="4" w:space="4" w:color="auto"/>
        </w:pBdr>
        <w:spacing w:before="120" w:after="120" w:line="360" w:lineRule="auto"/>
        <w:ind w:left="1065"/>
        <w:jc w:val="both"/>
        <w:rPr>
          <w:rFonts w:ascii="Arial" w:hAnsi="Arial" w:cs="Arial"/>
          <w:b/>
          <w:bCs/>
        </w:rPr>
      </w:pPr>
    </w:p>
    <w:p w:rsidR="00170C02" w:rsidRPr="00912D04" w:rsidRDefault="00D3387D" w:rsidP="00F6027C">
      <w:pPr>
        <w:spacing w:before="120" w:after="120" w:line="360" w:lineRule="auto"/>
        <w:jc w:val="both"/>
        <w:rPr>
          <w:rFonts w:ascii="Arial" w:hAnsi="Arial" w:cs="Arial"/>
          <w:b/>
          <w:bCs/>
          <w:i/>
          <w:iCs/>
          <w:sz w:val="20"/>
          <w:szCs w:val="20"/>
        </w:rPr>
      </w:pPr>
      <w:r w:rsidRPr="00912D04">
        <w:rPr>
          <w:rFonts w:ascii="Arial" w:hAnsi="Arial" w:cs="Arial"/>
          <w:b/>
          <w:bCs/>
          <w:noProof/>
          <w:lang w:eastAsia="fr-FR"/>
        </w:rPr>
        <w:drawing>
          <wp:inline distT="0" distB="0" distL="0" distR="0">
            <wp:extent cx="591185" cy="413829"/>
            <wp:effectExtent l="0" t="0" r="0" b="5715"/>
            <wp:docPr id="6963781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r="15169" b="17178"/>
                    <a:stretch/>
                  </pic:blipFill>
                  <pic:spPr bwMode="auto">
                    <a:xfrm>
                      <a:off x="0" y="0"/>
                      <a:ext cx="661910" cy="4633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912D04">
        <w:rPr>
          <w:rFonts w:ascii="Arial" w:hAnsi="Arial" w:cs="Arial"/>
          <w:b/>
          <w:bCs/>
        </w:rPr>
        <w:t xml:space="preserve"> Liens complémentaires possibles :</w:t>
      </w:r>
    </w:p>
    <w:p w:rsidR="00FE3446" w:rsidRPr="00912D04" w:rsidRDefault="00FE3446" w:rsidP="00B37F17">
      <w:pPr>
        <w:pStyle w:val="Paragraphedeliste"/>
        <w:spacing w:before="120" w:after="120" w:line="360" w:lineRule="auto"/>
        <w:jc w:val="both"/>
        <w:rPr>
          <w:rFonts w:ascii="Arial" w:hAnsi="Arial" w:cs="Arial"/>
          <w:b/>
          <w:bCs/>
        </w:rPr>
      </w:pPr>
      <w:r w:rsidRPr="00912D04">
        <w:rPr>
          <w:rFonts w:ascii="Arial" w:hAnsi="Arial" w:cs="Arial"/>
          <w:b/>
          <w:bCs/>
        </w:rPr>
        <w:t xml:space="preserve">L’intelligence artificielle, un danger pour la vie privée ? </w:t>
      </w:r>
      <w:r w:rsidRPr="00912D04">
        <w:rPr>
          <w:rFonts w:ascii="Arial" w:hAnsi="Arial" w:cs="Arial"/>
        </w:rPr>
        <w:t>DONNAT, Francis. « L’intelligence artificielle, un danger pour la vie privée ? ». Pouvoirs, 2019/3 N° 170, 2019. p.95-103. CAIRN.INFO, droit.cairn.info/revue-pouvoirs-2019-3-page-95?</w:t>
      </w:r>
      <w:proofErr w:type="spellStart"/>
      <w:r w:rsidRPr="00912D04">
        <w:rPr>
          <w:rFonts w:ascii="Arial" w:hAnsi="Arial" w:cs="Arial"/>
        </w:rPr>
        <w:t>lang</w:t>
      </w:r>
      <w:proofErr w:type="spellEnd"/>
      <w:r w:rsidRPr="00912D04">
        <w:rPr>
          <w:rFonts w:ascii="Arial" w:hAnsi="Arial" w:cs="Arial"/>
        </w:rPr>
        <w:t>=</w:t>
      </w:r>
      <w:proofErr w:type="spellStart"/>
      <w:r w:rsidRPr="00912D04">
        <w:rPr>
          <w:rFonts w:ascii="Arial" w:hAnsi="Arial" w:cs="Arial"/>
        </w:rPr>
        <w:t>fr</w:t>
      </w:r>
      <w:proofErr w:type="spellEnd"/>
      <w:r w:rsidRPr="00912D04">
        <w:rPr>
          <w:rFonts w:ascii="Arial" w:hAnsi="Arial" w:cs="Arial"/>
        </w:rPr>
        <w:t>.</w:t>
      </w:r>
    </w:p>
    <w:p w:rsidR="00B62C5D" w:rsidRPr="00912D04" w:rsidRDefault="00FE3446" w:rsidP="00B37F17">
      <w:pPr>
        <w:pStyle w:val="Paragraphedeliste"/>
        <w:spacing w:before="120" w:after="120" w:line="360" w:lineRule="auto"/>
        <w:jc w:val="both"/>
        <w:rPr>
          <w:rFonts w:ascii="Arial" w:hAnsi="Arial" w:cs="Arial"/>
          <w:b/>
          <w:bCs/>
        </w:rPr>
      </w:pPr>
      <w:r w:rsidRPr="00912D04">
        <w:rPr>
          <w:rFonts w:ascii="Arial" w:hAnsi="Arial" w:cs="Arial"/>
          <w:b/>
          <w:bCs/>
        </w:rPr>
        <w:t xml:space="preserve">Intelligence artificielle vs dignité humaine : quand la sous-performance humaine est légalement requise. </w:t>
      </w:r>
      <w:r w:rsidRPr="00912D04">
        <w:rPr>
          <w:rFonts w:ascii="Arial" w:hAnsi="Arial" w:cs="Arial"/>
        </w:rPr>
        <w:t>LE MOLI, Ginevra. « Intelligence artificielle vs dignité humaine : quand la sous-performance humaine est légalement requise ». RED, 2022/1 N° 4, 2022. p.122-127. CAIRN.INFO, shs.cairn.info/revue-</w:t>
      </w:r>
      <w:proofErr w:type="spellStart"/>
      <w:r w:rsidRPr="00912D04">
        <w:rPr>
          <w:rFonts w:ascii="Arial" w:hAnsi="Arial" w:cs="Arial"/>
        </w:rPr>
        <w:t>red</w:t>
      </w:r>
      <w:proofErr w:type="spellEnd"/>
      <w:r w:rsidRPr="00912D04">
        <w:rPr>
          <w:rFonts w:ascii="Arial" w:hAnsi="Arial" w:cs="Arial"/>
        </w:rPr>
        <w:t>-2022-1-page-122?</w:t>
      </w:r>
      <w:proofErr w:type="spellStart"/>
      <w:r w:rsidRPr="00912D04">
        <w:rPr>
          <w:rFonts w:ascii="Arial" w:hAnsi="Arial" w:cs="Arial"/>
        </w:rPr>
        <w:t>lang</w:t>
      </w:r>
      <w:proofErr w:type="spellEnd"/>
      <w:r w:rsidRPr="00912D04">
        <w:rPr>
          <w:rFonts w:ascii="Arial" w:hAnsi="Arial" w:cs="Arial"/>
        </w:rPr>
        <w:t>=</w:t>
      </w:r>
      <w:proofErr w:type="spellStart"/>
      <w:r w:rsidRPr="00912D04">
        <w:rPr>
          <w:rFonts w:ascii="Arial" w:hAnsi="Arial" w:cs="Arial"/>
        </w:rPr>
        <w:t>fr</w:t>
      </w:r>
      <w:proofErr w:type="spellEnd"/>
      <w:r w:rsidRPr="00912D04">
        <w:rPr>
          <w:rFonts w:ascii="Arial" w:hAnsi="Arial" w:cs="Arial"/>
        </w:rPr>
        <w:t>.</w:t>
      </w:r>
    </w:p>
    <w:p w:rsidR="00B62C5D" w:rsidRPr="00912D04" w:rsidRDefault="00B62C5D" w:rsidP="00B62C5D">
      <w:pPr>
        <w:spacing w:before="120" w:after="120" w:line="360" w:lineRule="auto"/>
        <w:jc w:val="both"/>
        <w:rPr>
          <w:rFonts w:ascii="Arial" w:hAnsi="Arial" w:cs="Arial"/>
          <w:b/>
          <w:bCs/>
        </w:rPr>
      </w:pPr>
      <w:r w:rsidRPr="00912D04">
        <w:rPr>
          <w:rFonts w:ascii="Arial" w:hAnsi="Arial" w:cs="Arial"/>
          <w:b/>
          <w:bCs/>
          <w:sz w:val="36"/>
          <w:szCs w:val="36"/>
        </w:rPr>
        <w:sym w:font="Wingdings" w:char="F026"/>
      </w:r>
      <w:r w:rsidRPr="00912D04">
        <w:rPr>
          <w:rFonts w:ascii="Arial" w:hAnsi="Arial" w:cs="Arial"/>
          <w:b/>
          <w:bCs/>
          <w:sz w:val="36"/>
          <w:szCs w:val="36"/>
        </w:rPr>
        <w:t xml:space="preserve"> </w:t>
      </w:r>
      <w:r w:rsidRPr="00912D04">
        <w:rPr>
          <w:rFonts w:ascii="Arial" w:hAnsi="Arial" w:cs="Arial"/>
          <w:b/>
          <w:bCs/>
        </w:rPr>
        <w:t>Repères bibliographiques</w:t>
      </w:r>
    </w:p>
    <w:p w:rsidR="00E5311B" w:rsidRPr="00912D04" w:rsidRDefault="00B62C5D" w:rsidP="00A52CFE">
      <w:pPr>
        <w:pStyle w:val="Paragraphedeliste"/>
        <w:spacing w:before="120" w:after="120" w:line="360" w:lineRule="auto"/>
        <w:jc w:val="both"/>
        <w:rPr>
          <w:rFonts w:ascii="Arial" w:hAnsi="Arial" w:cs="Arial"/>
          <w:b/>
          <w:bCs/>
        </w:rPr>
      </w:pPr>
      <w:r w:rsidRPr="00912D04">
        <w:rPr>
          <w:rFonts w:ascii="Arial" w:hAnsi="Arial" w:cs="Arial"/>
          <w:b/>
          <w:bCs/>
        </w:rPr>
        <w:t>Intelligence artificielle &amp; droits fondamentaux</w:t>
      </w:r>
      <w:r w:rsidR="00E5311B" w:rsidRPr="00912D04">
        <w:rPr>
          <w:rFonts w:ascii="Arial" w:hAnsi="Arial" w:cs="Arial"/>
          <w:b/>
          <w:bCs/>
        </w:rPr>
        <w:t xml:space="preserve">. </w:t>
      </w:r>
      <w:r w:rsidRPr="00912D04">
        <w:rPr>
          <w:rFonts w:ascii="Arial" w:hAnsi="Arial" w:cs="Arial"/>
          <w:b/>
          <w:bCs/>
        </w:rPr>
        <w:t>Auteur</w:t>
      </w:r>
      <w:r w:rsidR="00FE1F76" w:rsidRPr="00912D04">
        <w:rPr>
          <w:rFonts w:ascii="Arial" w:hAnsi="Arial" w:cs="Arial"/>
          <w:b/>
          <w:bCs/>
        </w:rPr>
        <w:t>s</w:t>
      </w:r>
      <w:r w:rsidRPr="00912D04">
        <w:rPr>
          <w:rFonts w:ascii="Arial" w:hAnsi="Arial" w:cs="Arial"/>
          <w:b/>
          <w:bCs/>
        </w:rPr>
        <w:t xml:space="preserve"> : </w:t>
      </w:r>
      <w:hyperlink r:id="rId31" w:history="1">
        <w:r w:rsidRPr="00912D04">
          <w:rPr>
            <w:rStyle w:val="Lienhypertexte"/>
            <w:rFonts w:ascii="Arial" w:hAnsi="Arial" w:cs="Arial"/>
            <w:b/>
            <w:bCs/>
            <w:color w:val="auto"/>
            <w:u w:val="none"/>
          </w:rPr>
          <w:t>Vanessa Barbé</w:t>
        </w:r>
      </w:hyperlink>
      <w:r w:rsidRPr="00912D04">
        <w:rPr>
          <w:rFonts w:ascii="Arial" w:hAnsi="Arial" w:cs="Arial"/>
          <w:b/>
          <w:bCs/>
        </w:rPr>
        <w:t>, </w:t>
      </w:r>
      <w:hyperlink r:id="rId32" w:history="1">
        <w:r w:rsidRPr="00912D04">
          <w:rPr>
            <w:rStyle w:val="Lienhypertexte"/>
            <w:rFonts w:ascii="Arial" w:hAnsi="Arial" w:cs="Arial"/>
            <w:b/>
            <w:bCs/>
            <w:color w:val="auto"/>
            <w:u w:val="none"/>
          </w:rPr>
          <w:t xml:space="preserve">Stéphanie </w:t>
        </w:r>
        <w:proofErr w:type="spellStart"/>
        <w:r w:rsidRPr="00912D04">
          <w:rPr>
            <w:rStyle w:val="Lienhypertexte"/>
            <w:rFonts w:ascii="Arial" w:hAnsi="Arial" w:cs="Arial"/>
            <w:b/>
            <w:bCs/>
            <w:color w:val="auto"/>
            <w:u w:val="none"/>
          </w:rPr>
          <w:t>Mauclair</w:t>
        </w:r>
        <w:proofErr w:type="spellEnd"/>
      </w:hyperlink>
      <w:r w:rsidRPr="00912D04">
        <w:rPr>
          <w:rFonts w:ascii="Arial" w:hAnsi="Arial" w:cs="Arial"/>
          <w:b/>
          <w:bCs/>
        </w:rPr>
        <w:t>, Editeur : </w:t>
      </w:r>
      <w:hyperlink r:id="rId33" w:history="1">
        <w:r w:rsidRPr="00912D04">
          <w:rPr>
            <w:rStyle w:val="Lienhypertexte"/>
            <w:rFonts w:ascii="Arial" w:hAnsi="Arial" w:cs="Arial"/>
            <w:b/>
            <w:bCs/>
            <w:color w:val="auto"/>
            <w:u w:val="none"/>
          </w:rPr>
          <w:t>Editions L'Epitoge</w:t>
        </w:r>
      </w:hyperlink>
      <w:r w:rsidRPr="00912D04">
        <w:rPr>
          <w:rFonts w:ascii="Arial" w:hAnsi="Arial" w:cs="Arial"/>
          <w:b/>
          <w:bCs/>
        </w:rPr>
        <w:t>, Collection : </w:t>
      </w:r>
      <w:hyperlink r:id="rId34" w:history="1">
        <w:r w:rsidRPr="00912D04">
          <w:rPr>
            <w:rStyle w:val="Lienhypertexte"/>
            <w:rFonts w:ascii="Arial" w:hAnsi="Arial" w:cs="Arial"/>
            <w:b/>
            <w:bCs/>
            <w:color w:val="auto"/>
            <w:u w:val="none"/>
          </w:rPr>
          <w:t>L'Unité du Droit</w:t>
        </w:r>
      </w:hyperlink>
      <w:r w:rsidRPr="00912D04">
        <w:rPr>
          <w:rFonts w:ascii="Arial" w:hAnsi="Arial" w:cs="Arial"/>
          <w:b/>
          <w:bCs/>
        </w:rPr>
        <w:t xml:space="preserve">, Parution : 18/10/2022. </w:t>
      </w:r>
      <w:r w:rsidR="00E5311B" w:rsidRPr="00912D04">
        <w:rPr>
          <w:rFonts w:ascii="Arial" w:hAnsi="Arial" w:cs="Arial"/>
          <w:sz w:val="20"/>
          <w:szCs w:val="20"/>
        </w:rPr>
        <w:br w:type="page"/>
      </w:r>
    </w:p>
    <w:p w:rsidR="003352F3" w:rsidRPr="00912D04" w:rsidRDefault="003352F3" w:rsidP="003352F3">
      <w:pPr>
        <w:pBdr>
          <w:top w:val="single" w:sz="4" w:space="0" w:color="auto"/>
          <w:left w:val="single" w:sz="4" w:space="4" w:color="auto"/>
          <w:bottom w:val="single" w:sz="4" w:space="1" w:color="auto"/>
          <w:right w:val="single" w:sz="4" w:space="4" w:color="auto"/>
        </w:pBdr>
        <w:spacing w:before="120" w:after="120" w:line="360" w:lineRule="auto"/>
        <w:jc w:val="center"/>
        <w:rPr>
          <w:rFonts w:ascii="Arial" w:hAnsi="Arial" w:cs="Arial"/>
          <w:b/>
          <w:bCs/>
        </w:rPr>
      </w:pPr>
      <w:r w:rsidRPr="00912D04">
        <w:rPr>
          <w:rFonts w:ascii="Arial" w:hAnsi="Arial" w:cs="Arial"/>
          <w:b/>
          <w:bCs/>
        </w:rPr>
        <w:lastRenderedPageBreak/>
        <w:t>ACTIVITE 4 – IA ET PROPRIETE INCORPORELLE</w:t>
      </w:r>
    </w:p>
    <w:p w:rsidR="003352F3" w:rsidRPr="00912D04" w:rsidRDefault="003352F3" w:rsidP="003352F3">
      <w:pPr>
        <w:spacing w:before="120" w:after="120" w:line="360" w:lineRule="auto"/>
        <w:jc w:val="both"/>
        <w:rPr>
          <w:rFonts w:ascii="Arial" w:hAnsi="Arial" w:cs="Arial"/>
          <w:b/>
          <w:bCs/>
        </w:rPr>
      </w:pPr>
      <w:r w:rsidRPr="00912D04">
        <w:rPr>
          <w:rFonts w:ascii="Arial" w:hAnsi="Arial" w:cs="Arial"/>
          <w:b/>
          <w:bCs/>
          <w:sz w:val="36"/>
          <w:szCs w:val="36"/>
        </w:rPr>
        <w:sym w:font="Wingdings" w:char="F026"/>
      </w:r>
      <w:r w:rsidRPr="00912D04">
        <w:rPr>
          <w:rFonts w:ascii="Arial" w:hAnsi="Arial" w:cs="Arial"/>
          <w:b/>
          <w:bCs/>
        </w:rPr>
        <w:t xml:space="preserve"> Référence programme</w:t>
      </w:r>
    </w:p>
    <w:p w:rsidR="003352F3" w:rsidRPr="00912D04" w:rsidRDefault="003352F3" w:rsidP="003352F3">
      <w:pPr>
        <w:spacing w:before="120" w:after="120" w:line="240" w:lineRule="auto"/>
        <w:jc w:val="both"/>
        <w:rPr>
          <w:rFonts w:ascii="Arial" w:hAnsi="Arial" w:cs="Arial"/>
          <w:b/>
          <w:bCs/>
        </w:rPr>
      </w:pPr>
      <w:r w:rsidRPr="00912D04">
        <w:rPr>
          <w:rFonts w:ascii="Arial" w:hAnsi="Arial" w:cs="Arial"/>
          <w:b/>
          <w:bCs/>
        </w:rPr>
        <w:t>Thème 4 : Quels sont les droits reconnus aux personnes ?</w:t>
      </w:r>
    </w:p>
    <w:p w:rsidR="003352F3" w:rsidRPr="00912D04" w:rsidRDefault="003352F3" w:rsidP="003352F3">
      <w:pPr>
        <w:spacing w:before="120" w:after="120" w:line="240" w:lineRule="auto"/>
        <w:jc w:val="both"/>
        <w:rPr>
          <w:rFonts w:ascii="Arial" w:hAnsi="Arial" w:cs="Arial"/>
        </w:rPr>
      </w:pPr>
      <w:r w:rsidRPr="00912D04">
        <w:rPr>
          <w:rFonts w:ascii="Arial" w:hAnsi="Arial" w:cs="Arial"/>
        </w:rPr>
        <w:t>Le droit reconnaît aux personnes des prérogatives individuelles, appelées droits subjectifs, qui leur permettent d'agir en société et d'être protégées : les droits extrapatrimoniaux (exclusivement attachés à la personne) et les droits patrimoniaux (liés au patrimoine). Parmi les droits portant sur les biens qui constituent le patrimoine de la personne, le droit de propriété revêt une importance économique et juridique particulière.</w:t>
      </w:r>
    </w:p>
    <w:p w:rsidR="003352F3" w:rsidRPr="00912D04" w:rsidRDefault="003352F3" w:rsidP="003352F3">
      <w:pPr>
        <w:spacing w:before="120" w:after="120" w:line="240" w:lineRule="auto"/>
        <w:jc w:val="both"/>
        <w:rPr>
          <w:rFonts w:ascii="Arial" w:hAnsi="Arial" w:cs="Arial"/>
        </w:rPr>
      </w:pPr>
      <w:r w:rsidRPr="00912D04">
        <w:rPr>
          <w:rFonts w:ascii="Arial" w:hAnsi="Arial" w:cs="Arial"/>
        </w:rPr>
        <w:t xml:space="preserve">L'élève est capable : </w:t>
      </w:r>
    </w:p>
    <w:p w:rsidR="003352F3" w:rsidRPr="00912D04" w:rsidRDefault="003352F3" w:rsidP="003352F3">
      <w:pPr>
        <w:pStyle w:val="Paragraphedeliste"/>
        <w:numPr>
          <w:ilvl w:val="0"/>
          <w:numId w:val="10"/>
        </w:numPr>
        <w:spacing w:before="120" w:after="120" w:line="240" w:lineRule="auto"/>
        <w:jc w:val="both"/>
        <w:rPr>
          <w:rFonts w:ascii="Arial" w:hAnsi="Arial" w:cs="Arial"/>
        </w:rPr>
      </w:pPr>
      <w:r w:rsidRPr="00912D04">
        <w:rPr>
          <w:rFonts w:ascii="Arial" w:hAnsi="Arial" w:cs="Arial"/>
        </w:rPr>
        <w:t xml:space="preserve">de distinguer entre les droits patrimoniaux et les droits extrapatrimoniaux ; </w:t>
      </w:r>
    </w:p>
    <w:p w:rsidR="003352F3" w:rsidRPr="00912D04" w:rsidRDefault="003352F3" w:rsidP="003352F3">
      <w:pPr>
        <w:pStyle w:val="Paragraphedeliste"/>
        <w:numPr>
          <w:ilvl w:val="0"/>
          <w:numId w:val="10"/>
        </w:numPr>
        <w:spacing w:before="120" w:after="120" w:line="240" w:lineRule="auto"/>
        <w:jc w:val="both"/>
        <w:rPr>
          <w:rFonts w:ascii="Arial" w:hAnsi="Arial" w:cs="Arial"/>
        </w:rPr>
      </w:pPr>
      <w:r w:rsidRPr="00912D04">
        <w:rPr>
          <w:rFonts w:ascii="Arial" w:hAnsi="Arial" w:cs="Arial"/>
        </w:rPr>
        <w:t xml:space="preserve">de distinguer entre les biens corporels et les biens incorporels ; </w:t>
      </w:r>
    </w:p>
    <w:p w:rsidR="003352F3" w:rsidRPr="00912D04" w:rsidRDefault="003352F3" w:rsidP="003352F3">
      <w:pPr>
        <w:pStyle w:val="Paragraphedeliste"/>
        <w:numPr>
          <w:ilvl w:val="0"/>
          <w:numId w:val="10"/>
        </w:numPr>
        <w:spacing w:before="120" w:after="120" w:line="240" w:lineRule="auto"/>
        <w:jc w:val="both"/>
        <w:rPr>
          <w:rFonts w:ascii="Arial" w:hAnsi="Arial" w:cs="Arial"/>
        </w:rPr>
      </w:pPr>
      <w:r w:rsidRPr="00912D04">
        <w:rPr>
          <w:rFonts w:ascii="Arial" w:hAnsi="Arial" w:cs="Arial"/>
        </w:rPr>
        <w:t xml:space="preserve">d’identifier les attributs et caractères du droit de propriété ; </w:t>
      </w:r>
    </w:p>
    <w:p w:rsidR="003352F3" w:rsidRPr="00912D04" w:rsidRDefault="003352F3" w:rsidP="003352F3">
      <w:pPr>
        <w:pStyle w:val="Paragraphedeliste"/>
        <w:numPr>
          <w:ilvl w:val="0"/>
          <w:numId w:val="10"/>
        </w:numPr>
        <w:spacing w:before="120" w:after="120" w:line="240" w:lineRule="auto"/>
        <w:jc w:val="both"/>
        <w:rPr>
          <w:rFonts w:ascii="Arial" w:hAnsi="Arial" w:cs="Arial"/>
        </w:rPr>
      </w:pPr>
      <w:r w:rsidRPr="00912D04">
        <w:rPr>
          <w:rFonts w:ascii="Arial" w:hAnsi="Arial" w:cs="Arial"/>
        </w:rPr>
        <w:t>d’identifier les composantes du droit d’auteur</w:t>
      </w:r>
      <w:r w:rsidR="00B0371D" w:rsidRPr="00912D04">
        <w:rPr>
          <w:rFonts w:ascii="Arial" w:hAnsi="Arial" w:cs="Arial"/>
        </w:rPr>
        <w:t>.</w:t>
      </w:r>
    </w:p>
    <w:p w:rsidR="003352F3" w:rsidRPr="00912D04" w:rsidRDefault="003352F3" w:rsidP="003352F3">
      <w:pPr>
        <w:spacing w:before="120" w:after="120" w:line="240" w:lineRule="auto"/>
        <w:jc w:val="both"/>
        <w:rPr>
          <w:rFonts w:ascii="Arial" w:hAnsi="Arial" w:cs="Arial"/>
        </w:rPr>
      </w:pPr>
      <w:r w:rsidRPr="00912D04">
        <w:rPr>
          <w:rFonts w:ascii="Arial" w:hAnsi="Arial" w:cs="Arial"/>
          <w:b/>
          <w:bCs/>
        </w:rPr>
        <w:t>Sous-thèmes</w:t>
      </w:r>
    </w:p>
    <w:p w:rsidR="003352F3" w:rsidRPr="00912D04" w:rsidRDefault="003352F3" w:rsidP="003352F3">
      <w:pPr>
        <w:pStyle w:val="Default"/>
        <w:jc w:val="both"/>
        <w:rPr>
          <w:color w:val="auto"/>
          <w:sz w:val="22"/>
          <w:szCs w:val="22"/>
        </w:rPr>
      </w:pPr>
      <w:r w:rsidRPr="00912D04">
        <w:rPr>
          <w:color w:val="auto"/>
          <w:sz w:val="22"/>
          <w:szCs w:val="22"/>
        </w:rPr>
        <w:t xml:space="preserve">4.2. Les droits </w:t>
      </w:r>
      <w:proofErr w:type="spellStart"/>
      <w:r w:rsidRPr="00912D04">
        <w:rPr>
          <w:color w:val="auto"/>
          <w:sz w:val="22"/>
          <w:szCs w:val="22"/>
        </w:rPr>
        <w:t>extra-patrimoniaux</w:t>
      </w:r>
      <w:proofErr w:type="spellEnd"/>
    </w:p>
    <w:p w:rsidR="00761324" w:rsidRPr="00912D04" w:rsidRDefault="003352F3" w:rsidP="003352F3">
      <w:pPr>
        <w:pStyle w:val="Default"/>
        <w:jc w:val="both"/>
        <w:rPr>
          <w:color w:val="auto"/>
          <w:sz w:val="22"/>
          <w:szCs w:val="22"/>
        </w:rPr>
      </w:pPr>
      <w:r w:rsidRPr="00912D04">
        <w:rPr>
          <w:color w:val="auto"/>
          <w:sz w:val="22"/>
          <w:szCs w:val="22"/>
        </w:rPr>
        <w:t>4.2.2. Le droit de propriété sur les biens incorporels</w:t>
      </w:r>
    </w:p>
    <w:p w:rsidR="007327E9" w:rsidRPr="00912D04" w:rsidRDefault="007327E9" w:rsidP="007327E9">
      <w:pPr>
        <w:pBdr>
          <w:top w:val="single" w:sz="12" w:space="1" w:color="auto"/>
          <w:left w:val="single" w:sz="12" w:space="4" w:color="auto"/>
          <w:bottom w:val="single" w:sz="12" w:space="1" w:color="auto"/>
          <w:right w:val="single" w:sz="12" w:space="4" w:color="auto"/>
        </w:pBdr>
        <w:spacing w:before="120" w:after="120" w:line="240" w:lineRule="auto"/>
        <w:jc w:val="both"/>
        <w:rPr>
          <w:rFonts w:ascii="Arial" w:hAnsi="Arial" w:cs="Arial"/>
          <w:b/>
          <w:bCs/>
        </w:rPr>
      </w:pPr>
      <w:r w:rsidRPr="00912D04">
        <w:rPr>
          <w:rFonts w:ascii="Arial" w:hAnsi="Arial" w:cs="Arial"/>
          <w:b/>
          <w:bCs/>
        </w:rPr>
        <w:t>Capacités méthodologiques associées :</w:t>
      </w:r>
    </w:p>
    <w:p w:rsidR="007327E9" w:rsidRPr="00912D04" w:rsidRDefault="007327E9" w:rsidP="007327E9">
      <w:pPr>
        <w:pBdr>
          <w:top w:val="single" w:sz="12" w:space="1" w:color="auto"/>
          <w:left w:val="single" w:sz="12" w:space="4" w:color="auto"/>
          <w:bottom w:val="single" w:sz="12" w:space="1" w:color="auto"/>
          <w:right w:val="single" w:sz="12" w:space="4" w:color="auto"/>
        </w:pBdr>
        <w:spacing w:before="120" w:after="120" w:line="240" w:lineRule="auto"/>
        <w:jc w:val="both"/>
        <w:rPr>
          <w:rFonts w:ascii="Arial" w:hAnsi="Arial" w:cs="Arial"/>
        </w:rPr>
      </w:pPr>
      <w:r w:rsidRPr="00912D04">
        <w:rPr>
          <w:rFonts w:ascii="Arial" w:hAnsi="Arial" w:cs="Arial"/>
        </w:rPr>
        <w:t>-  justifier les règles juridiques au regard de leurs enjeux</w:t>
      </w:r>
    </w:p>
    <w:p w:rsidR="007327E9" w:rsidRPr="00912D04" w:rsidRDefault="007327E9" w:rsidP="007327E9">
      <w:pPr>
        <w:pBdr>
          <w:top w:val="single" w:sz="12" w:space="1" w:color="auto"/>
          <w:left w:val="single" w:sz="12" w:space="4" w:color="auto"/>
          <w:bottom w:val="single" w:sz="12" w:space="1" w:color="auto"/>
          <w:right w:val="single" w:sz="12" w:space="4" w:color="auto"/>
        </w:pBdr>
        <w:spacing w:before="120" w:after="120" w:line="240" w:lineRule="auto"/>
        <w:jc w:val="both"/>
        <w:rPr>
          <w:rFonts w:ascii="Arial" w:hAnsi="Arial" w:cs="Arial"/>
        </w:rPr>
      </w:pPr>
      <w:r w:rsidRPr="00912D04">
        <w:rPr>
          <w:rFonts w:ascii="Arial" w:hAnsi="Arial" w:cs="Arial"/>
        </w:rPr>
        <w:t>- acquérir des méthodes d’analyse</w:t>
      </w:r>
    </w:p>
    <w:p w:rsidR="007327E9" w:rsidRPr="00912D04" w:rsidRDefault="007327E9" w:rsidP="007327E9">
      <w:pPr>
        <w:pBdr>
          <w:top w:val="single" w:sz="12" w:space="1" w:color="auto"/>
          <w:left w:val="single" w:sz="12" w:space="4" w:color="auto"/>
          <w:bottom w:val="single" w:sz="12" w:space="1" w:color="auto"/>
          <w:right w:val="single" w:sz="12" w:space="4" w:color="auto"/>
        </w:pBdr>
        <w:spacing w:before="120" w:after="120" w:line="240" w:lineRule="auto"/>
        <w:jc w:val="both"/>
        <w:rPr>
          <w:rFonts w:ascii="Arial" w:hAnsi="Arial" w:cs="Arial"/>
        </w:rPr>
      </w:pPr>
      <w:r w:rsidRPr="00912D04">
        <w:rPr>
          <w:rFonts w:ascii="Arial" w:hAnsi="Arial" w:cs="Arial"/>
        </w:rPr>
        <w:t>- travailler l’acquisition du vocabulaire juridique</w:t>
      </w:r>
    </w:p>
    <w:p w:rsidR="007327E9" w:rsidRPr="00912D04" w:rsidRDefault="007327E9" w:rsidP="007327E9">
      <w:pPr>
        <w:pBdr>
          <w:top w:val="single" w:sz="12" w:space="1" w:color="auto"/>
          <w:left w:val="single" w:sz="12" w:space="4" w:color="auto"/>
          <w:bottom w:val="single" w:sz="12" w:space="1" w:color="auto"/>
          <w:right w:val="single" w:sz="12" w:space="4" w:color="auto"/>
        </w:pBdr>
        <w:spacing w:before="120" w:after="120" w:line="240" w:lineRule="auto"/>
        <w:jc w:val="both"/>
        <w:rPr>
          <w:rFonts w:ascii="Arial" w:hAnsi="Arial" w:cs="Arial"/>
        </w:rPr>
      </w:pPr>
      <w:r w:rsidRPr="00912D04">
        <w:rPr>
          <w:rFonts w:ascii="Arial" w:hAnsi="Arial" w:cs="Arial"/>
        </w:rPr>
        <w:t>- mobiliser les concepts juridiques en les intégrant à une réflexion</w:t>
      </w:r>
    </w:p>
    <w:p w:rsidR="007327E9" w:rsidRPr="00912D04" w:rsidRDefault="007327E9" w:rsidP="003352F3">
      <w:pPr>
        <w:pStyle w:val="Default"/>
        <w:jc w:val="both"/>
        <w:rPr>
          <w:color w:val="auto"/>
          <w:sz w:val="22"/>
          <w:szCs w:val="22"/>
        </w:rPr>
      </w:pPr>
    </w:p>
    <w:p w:rsidR="00761324" w:rsidRPr="00912D04" w:rsidRDefault="00761324" w:rsidP="00761324">
      <w:pPr>
        <w:spacing w:before="120" w:after="120" w:line="360" w:lineRule="auto"/>
        <w:jc w:val="center"/>
        <w:rPr>
          <w:rFonts w:ascii="Arial" w:hAnsi="Arial" w:cs="Arial"/>
          <w:b/>
          <w:bCs/>
          <w:sz w:val="20"/>
          <w:szCs w:val="20"/>
        </w:rPr>
      </w:pPr>
      <w:bookmarkStart w:id="22" w:name="_Hlk179896307"/>
      <w:r w:rsidRPr="00912D04">
        <w:rPr>
          <w:rFonts w:ascii="Arial" w:hAnsi="Arial" w:cs="Arial"/>
          <w:b/>
          <w:bCs/>
          <w:sz w:val="20"/>
          <w:szCs w:val="20"/>
          <w:bdr w:val="single" w:sz="4" w:space="0" w:color="auto"/>
        </w:rPr>
        <w:t>ACTIVITE INTRODUCTIVE – DEFINIR LE DROIT D’AUTEUR ET SES COMPOSANTES</w:t>
      </w:r>
      <w:bookmarkEnd w:id="22"/>
    </w:p>
    <w:p w:rsidR="003352F3" w:rsidRPr="00912D04" w:rsidRDefault="00002424" w:rsidP="000572CB">
      <w:pPr>
        <w:spacing w:before="120" w:after="120" w:line="360" w:lineRule="auto"/>
        <w:rPr>
          <w:rFonts w:ascii="Arial" w:hAnsi="Arial" w:cs="Arial"/>
          <w:b/>
          <w:bCs/>
        </w:rPr>
      </w:pPr>
      <w:r w:rsidRPr="00912D04">
        <w:rPr>
          <w:rFonts w:ascii="Arial" w:hAnsi="Arial" w:cs="Arial"/>
          <w:b/>
          <w:bCs/>
          <w:bdr w:val="single" w:sz="4" w:space="0" w:color="auto"/>
        </w:rPr>
        <w:t>Questions</w:t>
      </w:r>
    </w:p>
    <w:p w:rsidR="00002424" w:rsidRPr="00912D04" w:rsidRDefault="004A1173" w:rsidP="00002424">
      <w:pPr>
        <w:pStyle w:val="Paragraphedeliste"/>
        <w:numPr>
          <w:ilvl w:val="0"/>
          <w:numId w:val="35"/>
        </w:numPr>
        <w:spacing w:before="120" w:after="120" w:line="360" w:lineRule="auto"/>
        <w:jc w:val="both"/>
        <w:rPr>
          <w:rFonts w:ascii="Arial" w:hAnsi="Arial" w:cs="Arial"/>
          <w:b/>
          <w:bCs/>
        </w:rPr>
      </w:pPr>
      <w:r w:rsidRPr="00912D04">
        <w:rPr>
          <w:rFonts w:ascii="Arial" w:hAnsi="Arial" w:cs="Arial"/>
          <w:b/>
          <w:bCs/>
        </w:rPr>
        <w:t>Rappelez ce que l’on appelle « œuvre de l’esprit »</w:t>
      </w:r>
      <w:r w:rsidR="00062EFA" w:rsidRPr="00912D04">
        <w:rPr>
          <w:rFonts w:ascii="Arial" w:hAnsi="Arial" w:cs="Arial"/>
          <w:b/>
          <w:bCs/>
        </w:rPr>
        <w:t xml:space="preserve"> en vous aidant de la vidéo ci-dessus et en effectuant une recherche sur le site </w:t>
      </w:r>
      <w:proofErr w:type="spellStart"/>
      <w:r w:rsidR="00062EFA" w:rsidRPr="00912D04">
        <w:rPr>
          <w:rFonts w:ascii="Arial" w:hAnsi="Arial" w:cs="Arial"/>
          <w:b/>
          <w:bCs/>
        </w:rPr>
        <w:t>Légifrance</w:t>
      </w:r>
      <w:proofErr w:type="spellEnd"/>
      <w:r w:rsidR="00062EFA" w:rsidRPr="00912D04">
        <w:rPr>
          <w:rFonts w:ascii="Arial" w:hAnsi="Arial" w:cs="Arial"/>
          <w:b/>
          <w:bCs/>
        </w:rPr>
        <w:t xml:space="preserve"> (article </w:t>
      </w:r>
      <w:bookmarkStart w:id="23" w:name="_Hlk179895324"/>
      <w:r w:rsidR="00062EFA" w:rsidRPr="00912D04">
        <w:rPr>
          <w:rFonts w:ascii="Arial" w:hAnsi="Arial" w:cs="Arial"/>
          <w:b/>
          <w:bCs/>
        </w:rPr>
        <w:t>L112-2 du Code de la propriété intellectuelle).</w:t>
      </w:r>
      <w:bookmarkEnd w:id="23"/>
    </w:p>
    <w:p w:rsidR="00062EFA" w:rsidRPr="00912D04" w:rsidRDefault="00062EFA" w:rsidP="00002424">
      <w:pPr>
        <w:pStyle w:val="Paragraphedeliste"/>
        <w:numPr>
          <w:ilvl w:val="0"/>
          <w:numId w:val="35"/>
        </w:numPr>
        <w:spacing w:before="120" w:after="120" w:line="360" w:lineRule="auto"/>
        <w:jc w:val="both"/>
        <w:rPr>
          <w:rFonts w:ascii="Arial" w:hAnsi="Arial" w:cs="Arial"/>
          <w:b/>
          <w:bCs/>
        </w:rPr>
      </w:pPr>
      <w:r w:rsidRPr="00912D04">
        <w:rPr>
          <w:rFonts w:ascii="Arial" w:hAnsi="Arial" w:cs="Arial"/>
          <w:b/>
          <w:bCs/>
        </w:rPr>
        <w:t>Expliquez à quelles conditions « une œuvre de l’esprit » peut être protégée par le droit d’auteur.</w:t>
      </w:r>
    </w:p>
    <w:p w:rsidR="00062EFA" w:rsidRPr="00912D04" w:rsidRDefault="00062EFA" w:rsidP="00002424">
      <w:pPr>
        <w:pStyle w:val="Paragraphedeliste"/>
        <w:numPr>
          <w:ilvl w:val="0"/>
          <w:numId w:val="35"/>
        </w:numPr>
        <w:spacing w:before="120" w:after="120" w:line="360" w:lineRule="auto"/>
        <w:jc w:val="both"/>
        <w:rPr>
          <w:rFonts w:ascii="Arial" w:hAnsi="Arial" w:cs="Arial"/>
          <w:b/>
          <w:bCs/>
        </w:rPr>
      </w:pPr>
      <w:r w:rsidRPr="00912D04">
        <w:rPr>
          <w:rFonts w:ascii="Arial" w:hAnsi="Arial" w:cs="Arial"/>
          <w:b/>
          <w:bCs/>
        </w:rPr>
        <w:t xml:space="preserve">Identifiez </w:t>
      </w:r>
      <w:r w:rsidR="00CB4B5C" w:rsidRPr="00912D04">
        <w:rPr>
          <w:rFonts w:ascii="Arial" w:hAnsi="Arial" w:cs="Arial"/>
          <w:b/>
          <w:bCs/>
        </w:rPr>
        <w:t xml:space="preserve">les deux droits </w:t>
      </w:r>
      <w:r w:rsidR="00882FF6" w:rsidRPr="00912D04">
        <w:rPr>
          <w:rFonts w:ascii="Arial" w:hAnsi="Arial" w:cs="Arial"/>
          <w:b/>
          <w:bCs/>
        </w:rPr>
        <w:t xml:space="preserve">(prérogatives) </w:t>
      </w:r>
      <w:r w:rsidRPr="00912D04">
        <w:rPr>
          <w:rFonts w:ascii="Arial" w:hAnsi="Arial" w:cs="Arial"/>
          <w:b/>
          <w:bCs/>
        </w:rPr>
        <w:t>conférés à l’auteur</w:t>
      </w:r>
      <w:r w:rsidR="00CB4B5C" w:rsidRPr="00912D04">
        <w:rPr>
          <w:rFonts w:ascii="Arial" w:hAnsi="Arial" w:cs="Arial"/>
          <w:b/>
          <w:bCs/>
        </w:rPr>
        <w:t xml:space="preserve"> sur son œuvre en citant leurs caractéristiques respectives.</w:t>
      </w:r>
      <w:r w:rsidR="00AB02E4" w:rsidRPr="00912D04">
        <w:rPr>
          <w:rFonts w:ascii="Arial" w:hAnsi="Arial" w:cs="Arial"/>
          <w:b/>
          <w:bCs/>
        </w:rPr>
        <w:t xml:space="preserve"> Vous pourrez vous appuyer sur l’article L L111-1 du Code de la propriété intellectuelle.</w:t>
      </w:r>
    </w:p>
    <w:p w:rsidR="006A1930" w:rsidRPr="00912D04" w:rsidRDefault="00882FF6" w:rsidP="006A1930">
      <w:pPr>
        <w:spacing w:before="120" w:after="120" w:line="360" w:lineRule="auto"/>
        <w:jc w:val="both"/>
        <w:rPr>
          <w:rFonts w:ascii="Arial" w:hAnsi="Arial" w:cs="Arial"/>
          <w:b/>
          <w:bCs/>
        </w:rPr>
      </w:pPr>
      <w:r w:rsidRPr="00912D04">
        <w:rPr>
          <w:rFonts w:ascii="Arial" w:hAnsi="Arial" w:cs="Arial"/>
          <w:b/>
          <w:bCs/>
          <w:sz w:val="40"/>
          <w:szCs w:val="40"/>
        </w:rPr>
        <w:sym w:font="Wingdings" w:char="F047"/>
      </w:r>
      <w:r w:rsidRPr="00912D04">
        <w:rPr>
          <w:rFonts w:ascii="Arial" w:hAnsi="Arial" w:cs="Arial"/>
          <w:b/>
          <w:bCs/>
        </w:rPr>
        <w:t xml:space="preserve"> </w:t>
      </w:r>
      <w:r w:rsidR="006A1930" w:rsidRPr="00912D04">
        <w:rPr>
          <w:rFonts w:ascii="Arial" w:hAnsi="Arial" w:cs="Arial"/>
          <w:b/>
          <w:bCs/>
        </w:rPr>
        <w:t>Il s’agit ici de faire un rappel des notions fondamentales développées par le programme.</w:t>
      </w:r>
    </w:p>
    <w:p w:rsidR="006A1930" w:rsidRPr="00912D04" w:rsidRDefault="006A1930" w:rsidP="006A1930">
      <w:pPr>
        <w:spacing w:before="120" w:after="120" w:line="360" w:lineRule="auto"/>
        <w:jc w:val="both"/>
        <w:rPr>
          <w:rFonts w:ascii="Arial" w:hAnsi="Arial" w:cs="Arial"/>
        </w:rPr>
      </w:pPr>
      <w:r w:rsidRPr="00912D04">
        <w:rPr>
          <w:rFonts w:ascii="Arial" w:hAnsi="Arial" w:cs="Arial"/>
        </w:rPr>
        <w:t xml:space="preserve">La notion d’œuvre de l’esprit au sens du droit de la propriété intellectuelle renvoie à toute création résultant d’une activité intellectuelle ou artistique, qu’il s’agisse de livres, de musiques, de dessins ou encore de logiciels. Dès son achèvement sa création, l’auteur et son œuvre de l’esprit vont bénéficier d’une protection particulière : </w:t>
      </w:r>
      <w:r w:rsidRPr="00912D04">
        <w:rPr>
          <w:rFonts w:ascii="Arial" w:hAnsi="Arial" w:cs="Arial"/>
          <w:b/>
          <w:bCs/>
        </w:rPr>
        <w:t>aucune démarche n’est nécessaire pour acquérir ce droit</w:t>
      </w:r>
      <w:r w:rsidRPr="00912D04">
        <w:rPr>
          <w:rFonts w:ascii="Arial" w:hAnsi="Arial" w:cs="Arial"/>
        </w:rPr>
        <w:t>.</w:t>
      </w:r>
    </w:p>
    <w:p w:rsidR="006A1930" w:rsidRPr="00912D04" w:rsidRDefault="00013B71" w:rsidP="006A1930">
      <w:pPr>
        <w:spacing w:before="120" w:after="120" w:line="360" w:lineRule="auto"/>
        <w:jc w:val="both"/>
        <w:rPr>
          <w:rFonts w:ascii="Arial" w:hAnsi="Arial" w:cs="Arial"/>
          <w:b/>
          <w:bCs/>
        </w:rPr>
      </w:pPr>
      <w:r w:rsidRPr="00912D04">
        <w:rPr>
          <w:rFonts w:ascii="Arial" w:hAnsi="Arial" w:cs="Arial"/>
        </w:rPr>
        <w:lastRenderedPageBreak/>
        <w:t>Une œuvre de l’esprit n’est protégeable qu’à deux conditions</w:t>
      </w:r>
      <w:r w:rsidR="00882FF6" w:rsidRPr="00912D04">
        <w:rPr>
          <w:rFonts w:ascii="Arial" w:hAnsi="Arial" w:cs="Arial"/>
        </w:rPr>
        <w:t xml:space="preserve"> : l’</w:t>
      </w:r>
      <w:r w:rsidRPr="00912D04">
        <w:rPr>
          <w:rFonts w:ascii="Arial" w:hAnsi="Arial" w:cs="Arial"/>
        </w:rPr>
        <w:t>œuvre doit être </w:t>
      </w:r>
      <w:r w:rsidRPr="00912D04">
        <w:rPr>
          <w:rFonts w:ascii="Arial" w:hAnsi="Arial" w:cs="Arial"/>
          <w:b/>
          <w:bCs/>
        </w:rPr>
        <w:t>concrétisée</w:t>
      </w:r>
      <w:r w:rsidR="00882FF6" w:rsidRPr="00912D04">
        <w:rPr>
          <w:rFonts w:ascii="Arial" w:hAnsi="Arial" w:cs="Arial"/>
        </w:rPr>
        <w:t xml:space="preserve"> (</w:t>
      </w:r>
      <w:r w:rsidRPr="00912D04">
        <w:rPr>
          <w:rFonts w:ascii="Arial" w:hAnsi="Arial" w:cs="Arial"/>
        </w:rPr>
        <w:t>une idée seule n’est pas protégeable par le droit d’auteur</w:t>
      </w:r>
      <w:r w:rsidR="00882FF6" w:rsidRPr="00912D04">
        <w:rPr>
          <w:rFonts w:ascii="Arial" w:hAnsi="Arial" w:cs="Arial"/>
        </w:rPr>
        <w:t xml:space="preserve">) et </w:t>
      </w:r>
      <w:r w:rsidRPr="00912D04">
        <w:rPr>
          <w:rFonts w:ascii="Arial" w:hAnsi="Arial" w:cs="Arial"/>
        </w:rPr>
        <w:t>être</w:t>
      </w:r>
      <w:r w:rsidR="00882FF6" w:rsidRPr="00912D04">
        <w:rPr>
          <w:rFonts w:ascii="Arial" w:hAnsi="Arial" w:cs="Arial"/>
        </w:rPr>
        <w:t xml:space="preserve"> </w:t>
      </w:r>
      <w:r w:rsidRPr="00912D04">
        <w:rPr>
          <w:rFonts w:ascii="Arial" w:hAnsi="Arial" w:cs="Arial"/>
          <w:b/>
          <w:bCs/>
        </w:rPr>
        <w:t>originale</w:t>
      </w:r>
      <w:r w:rsidR="00882FF6" w:rsidRPr="00912D04">
        <w:rPr>
          <w:rFonts w:ascii="Arial" w:hAnsi="Arial" w:cs="Arial"/>
          <w:b/>
          <w:bCs/>
        </w:rPr>
        <w:t>.</w:t>
      </w:r>
      <w:r w:rsidR="00086CA6" w:rsidRPr="00912D04">
        <w:rPr>
          <w:rFonts w:ascii="Arial" w:hAnsi="Arial" w:cs="Arial"/>
          <w:b/>
          <w:bCs/>
        </w:rPr>
        <w:t xml:space="preserve"> </w:t>
      </w:r>
      <w:r w:rsidR="00086CA6" w:rsidRPr="00912D04">
        <w:rPr>
          <w:rFonts w:ascii="Arial" w:hAnsi="Arial" w:cs="Arial"/>
        </w:rPr>
        <w:t>L’auteur se voit attribuer deux types de prérogatives :</w:t>
      </w:r>
      <w:r w:rsidR="00086CA6" w:rsidRPr="00912D04">
        <w:rPr>
          <w:rFonts w:ascii="Arial" w:hAnsi="Arial" w:cs="Arial"/>
          <w:b/>
          <w:bCs/>
        </w:rPr>
        <w:t xml:space="preserve"> des droits moraux et des droits patrimoniaux.</w:t>
      </w:r>
    </w:p>
    <w:p w:rsidR="00030ECD" w:rsidRPr="00912D04" w:rsidRDefault="00C932FA" w:rsidP="00030ECD">
      <w:pPr>
        <w:spacing w:before="120" w:after="120" w:line="360" w:lineRule="auto"/>
        <w:jc w:val="center"/>
        <w:rPr>
          <w:rFonts w:ascii="Arial" w:hAnsi="Arial" w:cs="Arial"/>
          <w:b/>
          <w:bCs/>
        </w:rPr>
      </w:pPr>
      <w:r w:rsidRPr="00912D04">
        <w:rPr>
          <w:rFonts w:ascii="Arial" w:hAnsi="Arial" w:cs="Arial"/>
          <w:b/>
          <w:bCs/>
          <w:bdr w:val="single" w:sz="4" w:space="0" w:color="auto"/>
        </w:rPr>
        <w:t>APPLICATION</w:t>
      </w:r>
      <w:r w:rsidR="00030ECD" w:rsidRPr="00912D04">
        <w:rPr>
          <w:rFonts w:ascii="Arial" w:hAnsi="Arial" w:cs="Arial"/>
          <w:b/>
          <w:bCs/>
          <w:bdr w:val="single" w:sz="4" w:space="0" w:color="auto"/>
        </w:rPr>
        <w:t> : ÉMERGENCE DE L’IA ET EVOLUTION DU DROIT DAUTEUR</w:t>
      </w:r>
    </w:p>
    <w:p w:rsidR="004A6603" w:rsidRPr="00912D04" w:rsidRDefault="004A6603" w:rsidP="000572CB">
      <w:pPr>
        <w:spacing w:before="120" w:after="120" w:line="360" w:lineRule="auto"/>
        <w:rPr>
          <w:rFonts w:ascii="Arial" w:hAnsi="Arial" w:cs="Arial"/>
          <w:b/>
          <w:bCs/>
        </w:rPr>
      </w:pPr>
      <w:r w:rsidRPr="00912D04">
        <w:rPr>
          <w:rFonts w:ascii="Arial" w:hAnsi="Arial" w:cs="Arial"/>
          <w:b/>
          <w:bCs/>
          <w:bdr w:val="single" w:sz="4" w:space="0" w:color="auto"/>
        </w:rPr>
        <w:t>Questions</w:t>
      </w:r>
    </w:p>
    <w:p w:rsidR="004A6603" w:rsidRPr="00912D04" w:rsidRDefault="00D14F9A" w:rsidP="004A6603">
      <w:pPr>
        <w:pStyle w:val="Paragraphedeliste"/>
        <w:numPr>
          <w:ilvl w:val="0"/>
          <w:numId w:val="38"/>
        </w:numPr>
        <w:spacing w:before="120" w:after="120" w:line="360" w:lineRule="auto"/>
        <w:jc w:val="both"/>
        <w:rPr>
          <w:rFonts w:ascii="Arial" w:hAnsi="Arial" w:cs="Arial"/>
          <w:b/>
          <w:bCs/>
        </w:rPr>
      </w:pPr>
      <w:r w:rsidRPr="00912D04">
        <w:rPr>
          <w:rFonts w:ascii="Arial" w:hAnsi="Arial" w:cs="Arial"/>
          <w:b/>
          <w:bCs/>
        </w:rPr>
        <w:t>En vous appuyant sur les réponses que vous avez apportées dans la « piste de travail n°1 », expliquez pourquoi une œuvre de l’esprit générée par une IA ne peut être protégée par le droit d’auteur.</w:t>
      </w:r>
    </w:p>
    <w:p w:rsidR="00390BCF" w:rsidRPr="00912D04" w:rsidRDefault="00390BCF" w:rsidP="00390BCF">
      <w:pPr>
        <w:pStyle w:val="Paragraphedeliste"/>
        <w:spacing w:before="120" w:after="120" w:line="360" w:lineRule="auto"/>
        <w:ind w:left="644"/>
        <w:jc w:val="both"/>
        <w:rPr>
          <w:rFonts w:ascii="Arial" w:hAnsi="Arial" w:cs="Arial"/>
        </w:rPr>
      </w:pPr>
      <w:r w:rsidRPr="00912D04">
        <w:rPr>
          <w:rFonts w:ascii="Arial" w:hAnsi="Arial" w:cs="Arial"/>
        </w:rPr>
        <w:t xml:space="preserve">On peut reprendre la phrase du document n°1 </w:t>
      </w:r>
      <w:r w:rsidRPr="00912D04">
        <w:rPr>
          <w:rFonts w:ascii="Arial" w:hAnsi="Arial" w:cs="Arial"/>
          <w:b/>
          <w:bCs/>
        </w:rPr>
        <w:t>(« Si l’IA est utilisée comme simple outil par un humain pour créer une œuvre, l’humain est considéré comme l’auteur de l’œuvre et bénéficie de toutes les protections du droit d’auteur. Cela signifie qu’il a le droit exclusif de reproduire, diffuser, modifier et traduire l’œuvre, ainsi que le droit moral de revendiquer la paternité de l’œuvre et de s’opposer à sa modification »</w:t>
      </w:r>
      <w:r w:rsidRPr="00912D04">
        <w:rPr>
          <w:rFonts w:ascii="Arial" w:hAnsi="Arial" w:cs="Arial"/>
        </w:rPr>
        <w:t xml:space="preserve">) et la rapprocher des notions rappelées dans le point précédent. Le débat va reposer sur la notion de </w:t>
      </w:r>
      <w:r w:rsidRPr="00912D04">
        <w:rPr>
          <w:rFonts w:ascii="Arial" w:hAnsi="Arial" w:cs="Arial"/>
          <w:b/>
          <w:bCs/>
        </w:rPr>
        <w:t>paternité</w:t>
      </w:r>
      <w:r w:rsidRPr="00912D04">
        <w:rPr>
          <w:rFonts w:ascii="Arial" w:hAnsi="Arial" w:cs="Arial"/>
        </w:rPr>
        <w:t xml:space="preserve"> et en particulier les caractères </w:t>
      </w:r>
      <w:r w:rsidRPr="00912D04">
        <w:rPr>
          <w:rFonts w:ascii="Arial" w:hAnsi="Arial" w:cs="Arial"/>
          <w:b/>
          <w:bCs/>
        </w:rPr>
        <w:t xml:space="preserve">originaux et formels </w:t>
      </w:r>
      <w:r w:rsidRPr="00912D04">
        <w:rPr>
          <w:rFonts w:ascii="Arial" w:hAnsi="Arial" w:cs="Arial"/>
        </w:rPr>
        <w:t>(l’œuvre doit traduire l’empreinte de la personnalité de son auteur). Seule une personne humaine est capable de traduire sa personnalité dans une œuvre. Traditionnellement, les droits d’auteurs sont donc attribués à une personne physique, un particulier, un individu.</w:t>
      </w:r>
    </w:p>
    <w:p w:rsidR="003A535B" w:rsidRPr="00912D04" w:rsidRDefault="003A535B" w:rsidP="00390BCF">
      <w:pPr>
        <w:pStyle w:val="Paragraphedeliste"/>
        <w:spacing w:before="120" w:after="120" w:line="360" w:lineRule="auto"/>
        <w:ind w:left="644"/>
        <w:jc w:val="both"/>
        <w:rPr>
          <w:rFonts w:ascii="Arial" w:hAnsi="Arial" w:cs="Arial"/>
        </w:rPr>
      </w:pPr>
    </w:p>
    <w:p w:rsidR="00130E7E" w:rsidRPr="00912D04" w:rsidRDefault="00D14F9A" w:rsidP="00130E7E">
      <w:pPr>
        <w:pStyle w:val="Paragraphedeliste"/>
        <w:numPr>
          <w:ilvl w:val="0"/>
          <w:numId w:val="38"/>
        </w:numPr>
        <w:spacing w:before="120" w:after="120" w:line="240" w:lineRule="auto"/>
        <w:jc w:val="both"/>
        <w:rPr>
          <w:rFonts w:ascii="Arial" w:hAnsi="Arial" w:cs="Arial"/>
          <w:bCs/>
        </w:rPr>
      </w:pPr>
      <w:r w:rsidRPr="00912D04">
        <w:rPr>
          <w:rFonts w:ascii="Arial" w:hAnsi="Arial" w:cs="Arial"/>
          <w:b/>
          <w:bCs/>
        </w:rPr>
        <w:t xml:space="preserve">On dit souvent que </w:t>
      </w:r>
      <w:proofErr w:type="gramStart"/>
      <w:r w:rsidRPr="00912D04">
        <w:rPr>
          <w:rFonts w:ascii="Arial" w:hAnsi="Arial" w:cs="Arial"/>
          <w:b/>
          <w:bCs/>
        </w:rPr>
        <w:t>le</w:t>
      </w:r>
      <w:proofErr w:type="gramEnd"/>
      <w:r w:rsidRPr="00912D04">
        <w:rPr>
          <w:rFonts w:ascii="Arial" w:hAnsi="Arial" w:cs="Arial"/>
          <w:b/>
          <w:bCs/>
        </w:rPr>
        <w:t xml:space="preserve"> règle de droit est « évolutive ». Quels enjeux soulevés par la création par une IA permettraient-</w:t>
      </w:r>
      <w:r w:rsidR="000C390B" w:rsidRPr="00912D04">
        <w:rPr>
          <w:rFonts w:ascii="Arial" w:hAnsi="Arial" w:cs="Arial"/>
          <w:b/>
          <w:bCs/>
        </w:rPr>
        <w:t>ils</w:t>
      </w:r>
      <w:r w:rsidRPr="00912D04">
        <w:rPr>
          <w:rFonts w:ascii="Arial" w:hAnsi="Arial" w:cs="Arial"/>
          <w:b/>
          <w:bCs/>
        </w:rPr>
        <w:t xml:space="preserve"> une évolution du droit d’auteur ?</w:t>
      </w:r>
    </w:p>
    <w:p w:rsidR="00130E7E" w:rsidRPr="00912D04" w:rsidRDefault="00130E7E" w:rsidP="00130E7E">
      <w:pPr>
        <w:pStyle w:val="Paragraphedeliste"/>
        <w:spacing w:before="120" w:after="120" w:line="240" w:lineRule="auto"/>
        <w:ind w:left="644"/>
        <w:jc w:val="both"/>
        <w:rPr>
          <w:rFonts w:ascii="Arial" w:hAnsi="Arial" w:cs="Arial"/>
          <w:bCs/>
        </w:rPr>
      </w:pPr>
    </w:p>
    <w:p w:rsidR="00DD03E5" w:rsidRPr="00912D04" w:rsidRDefault="00DD03E5" w:rsidP="00130E7E">
      <w:pPr>
        <w:pStyle w:val="Paragraphedeliste"/>
        <w:spacing w:before="120" w:after="120" w:line="240" w:lineRule="auto"/>
        <w:ind w:left="644"/>
        <w:jc w:val="both"/>
        <w:rPr>
          <w:rFonts w:ascii="Arial" w:hAnsi="Arial" w:cs="Arial"/>
          <w:bCs/>
        </w:rPr>
      </w:pPr>
      <w:r w:rsidRPr="00912D04">
        <w:rPr>
          <w:rFonts w:ascii="Arial" w:hAnsi="Arial" w:cs="Arial"/>
          <w:bCs/>
        </w:rPr>
        <w:t xml:space="preserve">Actuellement, </w:t>
      </w:r>
      <w:proofErr w:type="gramStart"/>
      <w:r w:rsidRPr="00912D04">
        <w:rPr>
          <w:rFonts w:ascii="Arial" w:hAnsi="Arial" w:cs="Arial"/>
          <w:bCs/>
        </w:rPr>
        <w:t>a</w:t>
      </w:r>
      <w:proofErr w:type="gramEnd"/>
      <w:r w:rsidRPr="00912D04">
        <w:rPr>
          <w:rFonts w:ascii="Arial" w:hAnsi="Arial" w:cs="Arial"/>
          <w:bCs/>
        </w:rPr>
        <w:t xml:space="preserve"> législation sur le droit d’auteur a deux possibilités pour traiter ces œuvres :</w:t>
      </w:r>
    </w:p>
    <w:p w:rsidR="00DD03E5" w:rsidRPr="00912D04" w:rsidRDefault="00DD03E5" w:rsidP="00DD03E5">
      <w:pPr>
        <w:numPr>
          <w:ilvl w:val="0"/>
          <w:numId w:val="45"/>
        </w:numPr>
        <w:spacing w:before="120" w:after="120" w:line="240" w:lineRule="auto"/>
        <w:jc w:val="both"/>
        <w:rPr>
          <w:rFonts w:ascii="Arial" w:hAnsi="Arial" w:cs="Arial"/>
          <w:bCs/>
        </w:rPr>
      </w:pPr>
      <w:r w:rsidRPr="00912D04">
        <w:rPr>
          <w:rFonts w:ascii="Arial" w:hAnsi="Arial" w:cs="Arial"/>
          <w:bCs/>
        </w:rPr>
        <w:t>soit l’œuvre est créée par un ordinateur et ne peut donc pas être protégée</w:t>
      </w:r>
    </w:p>
    <w:p w:rsidR="00DD03E5" w:rsidRPr="00912D04" w:rsidRDefault="00DD03E5" w:rsidP="00DD03E5">
      <w:pPr>
        <w:numPr>
          <w:ilvl w:val="0"/>
          <w:numId w:val="45"/>
        </w:numPr>
        <w:spacing w:before="120" w:after="120" w:line="240" w:lineRule="auto"/>
        <w:jc w:val="both"/>
        <w:rPr>
          <w:rFonts w:ascii="Arial" w:hAnsi="Arial" w:cs="Arial"/>
          <w:bCs/>
        </w:rPr>
      </w:pPr>
      <w:r w:rsidRPr="00912D04">
        <w:rPr>
          <w:rFonts w:ascii="Arial" w:hAnsi="Arial" w:cs="Arial"/>
          <w:bCs/>
        </w:rPr>
        <w:t>soit, la paternité de l’œuvre revient au concepteur de l’intelligence artificielle.</w:t>
      </w:r>
    </w:p>
    <w:p w:rsidR="00130E7E" w:rsidRPr="00912D04" w:rsidRDefault="00130E7E" w:rsidP="00130E7E">
      <w:pPr>
        <w:pStyle w:val="Paragraphedeliste"/>
        <w:spacing w:before="120" w:after="120" w:line="240" w:lineRule="auto"/>
        <w:ind w:left="644"/>
        <w:jc w:val="both"/>
        <w:rPr>
          <w:rFonts w:ascii="Arial" w:hAnsi="Arial" w:cs="Arial"/>
          <w:bCs/>
        </w:rPr>
      </w:pPr>
    </w:p>
    <w:p w:rsidR="00130E7E" w:rsidRPr="00912D04" w:rsidRDefault="00130E7E" w:rsidP="00130E7E">
      <w:pPr>
        <w:pStyle w:val="Paragraphedeliste"/>
        <w:spacing w:before="120" w:after="120" w:line="240" w:lineRule="auto"/>
        <w:ind w:left="644"/>
        <w:jc w:val="both"/>
        <w:rPr>
          <w:rFonts w:ascii="Arial" w:hAnsi="Arial" w:cs="Arial"/>
          <w:bCs/>
        </w:rPr>
      </w:pPr>
      <w:r w:rsidRPr="00912D04">
        <w:rPr>
          <w:rFonts w:ascii="Arial" w:hAnsi="Arial" w:cs="Arial"/>
          <w:bCs/>
        </w:rPr>
        <w:t xml:space="preserve">Le débat juridique va donc porter sur les deux éléments précédents. Certains juristes plaident pour la nécessité d’un droit </w:t>
      </w:r>
      <w:r w:rsidRPr="00912D04">
        <w:rPr>
          <w:rFonts w:ascii="Arial" w:hAnsi="Arial" w:cs="Arial"/>
          <w:bCs/>
          <w:i/>
          <w:iCs/>
        </w:rPr>
        <w:t>sui generis</w:t>
      </w:r>
      <w:r w:rsidRPr="00912D04">
        <w:rPr>
          <w:rFonts w:ascii="Arial" w:hAnsi="Arial" w:cs="Arial"/>
          <w:bCs/>
        </w:rPr>
        <w:t xml:space="preserve"> </w:t>
      </w:r>
      <w:r w:rsidR="00A9444D" w:rsidRPr="00912D04">
        <w:rPr>
          <w:rFonts w:ascii="Arial" w:hAnsi="Arial" w:cs="Arial"/>
          <w:bCs/>
        </w:rPr>
        <w:t xml:space="preserve">(propre/ad-hoc) </w:t>
      </w:r>
      <w:r w:rsidRPr="00912D04">
        <w:rPr>
          <w:rFonts w:ascii="Arial" w:hAnsi="Arial" w:cs="Arial"/>
          <w:bCs/>
        </w:rPr>
        <w:t xml:space="preserve">pour les </w:t>
      </w:r>
      <w:proofErr w:type="spellStart"/>
      <w:r w:rsidRPr="00912D04">
        <w:rPr>
          <w:rFonts w:ascii="Arial" w:hAnsi="Arial" w:cs="Arial"/>
          <w:bCs/>
        </w:rPr>
        <w:t>o</w:t>
      </w:r>
      <w:r w:rsidR="009C79C9" w:rsidRPr="00912D04">
        <w:rPr>
          <w:rFonts w:ascii="Arial" w:hAnsi="Arial" w:cs="Arial"/>
          <w:bCs/>
        </w:rPr>
        <w:t>e</w:t>
      </w:r>
      <w:r w:rsidRPr="00912D04">
        <w:rPr>
          <w:rFonts w:ascii="Arial" w:hAnsi="Arial" w:cs="Arial"/>
          <w:bCs/>
        </w:rPr>
        <w:t>uvres</w:t>
      </w:r>
      <w:proofErr w:type="spellEnd"/>
      <w:r w:rsidRPr="00912D04">
        <w:rPr>
          <w:rFonts w:ascii="Arial" w:hAnsi="Arial" w:cs="Arial"/>
          <w:bCs/>
        </w:rPr>
        <w:t xml:space="preserve"> de l’esprit créés par ou à l’aide de l’IA.</w:t>
      </w:r>
    </w:p>
    <w:p w:rsidR="009C79C9" w:rsidRPr="00912D04" w:rsidRDefault="009C79C9" w:rsidP="00130E7E">
      <w:pPr>
        <w:pStyle w:val="Paragraphedeliste"/>
        <w:spacing w:before="120" w:after="120" w:line="240" w:lineRule="auto"/>
        <w:ind w:left="644"/>
        <w:jc w:val="both"/>
        <w:rPr>
          <w:rFonts w:ascii="Arial" w:hAnsi="Arial" w:cs="Arial"/>
          <w:bCs/>
        </w:rPr>
      </w:pPr>
    </w:p>
    <w:p w:rsidR="009C79C9" w:rsidRPr="00912D04" w:rsidRDefault="009C79C9" w:rsidP="009C79C9">
      <w:pPr>
        <w:pStyle w:val="Paragraphedeliste"/>
        <w:pBdr>
          <w:top w:val="single" w:sz="4" w:space="1" w:color="auto"/>
          <w:left w:val="single" w:sz="4" w:space="4" w:color="auto"/>
          <w:bottom w:val="single" w:sz="4" w:space="1" w:color="auto"/>
          <w:right w:val="single" w:sz="4" w:space="4" w:color="auto"/>
        </w:pBdr>
        <w:spacing w:before="120" w:after="120" w:line="360" w:lineRule="auto"/>
        <w:ind w:left="1065"/>
        <w:jc w:val="both"/>
        <w:rPr>
          <w:rFonts w:ascii="Arial" w:hAnsi="Arial" w:cs="Arial"/>
          <w:b/>
          <w:bCs/>
        </w:rPr>
      </w:pPr>
      <w:r w:rsidRPr="00912D04">
        <w:rPr>
          <w:rFonts w:ascii="Arial" w:hAnsi="Arial" w:cs="Arial"/>
          <w:b/>
          <w:bCs/>
          <w:sz w:val="48"/>
          <w:szCs w:val="48"/>
        </w:rPr>
        <w:sym w:font="Wingdings" w:char="F047"/>
      </w:r>
      <w:r w:rsidRPr="00912D04">
        <w:rPr>
          <w:rFonts w:ascii="Arial" w:hAnsi="Arial" w:cs="Arial"/>
          <w:b/>
          <w:bCs/>
        </w:rPr>
        <w:t xml:space="preserve"> Ressource complémentaire utile : Entretien avec Jane </w:t>
      </w:r>
      <w:proofErr w:type="spellStart"/>
      <w:r w:rsidRPr="00912D04">
        <w:rPr>
          <w:rFonts w:ascii="Arial" w:hAnsi="Arial" w:cs="Arial"/>
          <w:b/>
          <w:bCs/>
        </w:rPr>
        <w:t>Ginsburg</w:t>
      </w:r>
      <w:proofErr w:type="spellEnd"/>
      <w:r w:rsidRPr="00912D04">
        <w:rPr>
          <w:rFonts w:ascii="Arial" w:hAnsi="Arial" w:cs="Arial"/>
          <w:b/>
          <w:bCs/>
        </w:rPr>
        <w:t xml:space="preserve"> : La notion d’auteur à l’ère de l’intelligence artificielle - </w:t>
      </w:r>
      <w:hyperlink r:id="rId35" w:tooltip=" Observatoire IA" w:history="1">
        <w:r w:rsidRPr="00912D04">
          <w:rPr>
            <w:rStyle w:val="Lienhypertexte"/>
            <w:rFonts w:ascii="Arial" w:hAnsi="Arial" w:cs="Arial"/>
            <w:b/>
            <w:bCs/>
            <w:color w:val="auto"/>
            <w:u w:val="none"/>
          </w:rPr>
          <w:t>Observatoire IA</w:t>
        </w:r>
      </w:hyperlink>
      <w:r w:rsidRPr="00912D04">
        <w:rPr>
          <w:rFonts w:ascii="Arial" w:hAnsi="Arial" w:cs="Arial"/>
          <w:b/>
          <w:bCs/>
        </w:rPr>
        <w:t xml:space="preserve"> – Université Paris 1 – Panthéon Sorbonne</w:t>
      </w:r>
    </w:p>
    <w:p w:rsidR="009C79C9" w:rsidRPr="00912D04" w:rsidRDefault="00194F14" w:rsidP="009C79C9">
      <w:pPr>
        <w:pStyle w:val="Paragraphedeliste"/>
        <w:pBdr>
          <w:top w:val="single" w:sz="4" w:space="1" w:color="auto"/>
          <w:left w:val="single" w:sz="4" w:space="4" w:color="auto"/>
          <w:bottom w:val="single" w:sz="4" w:space="1" w:color="auto"/>
          <w:right w:val="single" w:sz="4" w:space="4" w:color="auto"/>
        </w:pBdr>
        <w:spacing w:before="120" w:after="120" w:line="360" w:lineRule="auto"/>
        <w:ind w:left="1065"/>
        <w:jc w:val="both"/>
        <w:rPr>
          <w:rFonts w:ascii="Arial" w:hAnsi="Arial" w:cs="Arial"/>
          <w:bCs/>
        </w:rPr>
      </w:pPr>
      <w:hyperlink r:id="rId36" w:history="1">
        <w:r w:rsidR="009C79C9" w:rsidRPr="00912D04">
          <w:rPr>
            <w:rStyle w:val="Lienhypertexte"/>
            <w:rFonts w:ascii="Arial" w:hAnsi="Arial" w:cs="Arial"/>
            <w:bCs/>
            <w:color w:val="auto"/>
            <w:u w:val="none"/>
          </w:rPr>
          <w:t>https://observatoire-ia.pantheonsorbonne.fr/entretien-jane-ginsburg-notion-dauteur-lere-lintelligence-artificielle</w:t>
        </w:r>
      </w:hyperlink>
    </w:p>
    <w:p w:rsidR="009C79C9" w:rsidRPr="00912D04" w:rsidRDefault="009C79C9" w:rsidP="009C79C9">
      <w:pPr>
        <w:pStyle w:val="Paragraphedeliste"/>
        <w:pBdr>
          <w:top w:val="single" w:sz="4" w:space="1" w:color="auto"/>
          <w:left w:val="single" w:sz="4" w:space="4" w:color="auto"/>
          <w:bottom w:val="single" w:sz="4" w:space="1" w:color="auto"/>
          <w:right w:val="single" w:sz="4" w:space="4" w:color="auto"/>
        </w:pBdr>
        <w:spacing w:before="120" w:after="120" w:line="360" w:lineRule="auto"/>
        <w:ind w:left="1065"/>
        <w:jc w:val="both"/>
        <w:rPr>
          <w:rFonts w:ascii="Arial" w:hAnsi="Arial" w:cs="Arial"/>
          <w:sz w:val="20"/>
          <w:szCs w:val="20"/>
        </w:rPr>
      </w:pPr>
      <w:r w:rsidRPr="00912D04">
        <w:rPr>
          <w:rFonts w:ascii="Arial" w:hAnsi="Arial" w:cs="Arial"/>
          <w:sz w:val="20"/>
          <w:szCs w:val="20"/>
        </w:rPr>
        <w:t>Directrice du </w:t>
      </w:r>
      <w:proofErr w:type="spellStart"/>
      <w:r w:rsidRPr="00912D04">
        <w:rPr>
          <w:rFonts w:ascii="Arial" w:hAnsi="Arial" w:cs="Arial"/>
          <w:sz w:val="20"/>
          <w:szCs w:val="20"/>
        </w:rPr>
        <w:t>Kernochan</w:t>
      </w:r>
      <w:proofErr w:type="spellEnd"/>
      <w:r w:rsidRPr="00912D04">
        <w:rPr>
          <w:rFonts w:ascii="Arial" w:hAnsi="Arial" w:cs="Arial"/>
          <w:sz w:val="20"/>
          <w:szCs w:val="20"/>
        </w:rPr>
        <w:t xml:space="preserve"> Center for Law, Media, and the Arts de l’Université de Columbia à New York, Jane </w:t>
      </w:r>
      <w:proofErr w:type="spellStart"/>
      <w:r w:rsidRPr="00912D04">
        <w:rPr>
          <w:rFonts w:ascii="Arial" w:hAnsi="Arial" w:cs="Arial"/>
          <w:sz w:val="20"/>
          <w:szCs w:val="20"/>
        </w:rPr>
        <w:t>Ginsburg</w:t>
      </w:r>
      <w:proofErr w:type="spellEnd"/>
      <w:r w:rsidRPr="00912D04">
        <w:rPr>
          <w:rFonts w:ascii="Arial" w:hAnsi="Arial" w:cs="Arial"/>
          <w:sz w:val="20"/>
          <w:szCs w:val="20"/>
        </w:rPr>
        <w:t xml:space="preserve"> est une Professeure de droit reconnue en matière de droit de la propriété intellectuelle et une ardente défenderesse des droits d'auteur. Elle enseigne et écrit sur le droit d'auteur, le droit international du droit d'auteur, les méthodes juridiques, les méthodes statutaires et le droit des marques. Elle est également autrice ou co-autrice de plusieurs ouvrages dont “I</w:t>
      </w:r>
      <w:hyperlink r:id="rId37" w:tgtFrame="_blank" w:tooltip="(opens in a new window)" w:history="1">
        <w:r w:rsidRPr="00912D04">
          <w:rPr>
            <w:rStyle w:val="Lienhypertexte"/>
            <w:rFonts w:ascii="Arial" w:hAnsi="Arial" w:cs="Arial"/>
            <w:color w:val="auto"/>
            <w:sz w:val="20"/>
            <w:szCs w:val="20"/>
          </w:rPr>
          <w:t xml:space="preserve">nternational Copyright: U.S. and EU </w:t>
        </w:r>
        <w:r w:rsidRPr="00912D04">
          <w:rPr>
            <w:rStyle w:val="Lienhypertexte"/>
            <w:rFonts w:ascii="Arial" w:hAnsi="Arial" w:cs="Arial"/>
            <w:color w:val="auto"/>
            <w:sz w:val="20"/>
            <w:szCs w:val="20"/>
          </w:rPr>
          <w:lastRenderedPageBreak/>
          <w:t>Perspectives</w:t>
        </w:r>
      </w:hyperlink>
      <w:r w:rsidRPr="00912D04">
        <w:rPr>
          <w:rFonts w:ascii="Arial" w:hAnsi="Arial" w:cs="Arial"/>
          <w:sz w:val="20"/>
          <w:szCs w:val="20"/>
        </w:rPr>
        <w:t xml:space="preserve">” (avec Edouard </w:t>
      </w:r>
      <w:proofErr w:type="spellStart"/>
      <w:r w:rsidRPr="00912D04">
        <w:rPr>
          <w:rFonts w:ascii="Arial" w:hAnsi="Arial" w:cs="Arial"/>
          <w:sz w:val="20"/>
          <w:szCs w:val="20"/>
        </w:rPr>
        <w:t>Treppoz</w:t>
      </w:r>
      <w:proofErr w:type="spellEnd"/>
      <w:r w:rsidRPr="00912D04">
        <w:rPr>
          <w:rFonts w:ascii="Arial" w:hAnsi="Arial" w:cs="Arial"/>
          <w:sz w:val="20"/>
          <w:szCs w:val="20"/>
        </w:rPr>
        <w:t>) et “</w:t>
      </w:r>
      <w:hyperlink r:id="rId38" w:tgtFrame="_blank" w:tooltip="(opens in a new window)" w:history="1">
        <w:r w:rsidRPr="00912D04">
          <w:rPr>
            <w:rStyle w:val="Lienhypertexte"/>
            <w:rFonts w:ascii="Arial" w:hAnsi="Arial" w:cs="Arial"/>
            <w:color w:val="auto"/>
            <w:sz w:val="20"/>
            <w:szCs w:val="20"/>
          </w:rPr>
          <w:t xml:space="preserve">Copyright: Cases and </w:t>
        </w:r>
        <w:proofErr w:type="spellStart"/>
        <w:r w:rsidRPr="00912D04">
          <w:rPr>
            <w:rStyle w:val="Lienhypertexte"/>
            <w:rFonts w:ascii="Arial" w:hAnsi="Arial" w:cs="Arial"/>
            <w:color w:val="auto"/>
            <w:sz w:val="20"/>
            <w:szCs w:val="20"/>
          </w:rPr>
          <w:t>Materials</w:t>
        </w:r>
        <w:proofErr w:type="spellEnd"/>
      </w:hyperlink>
      <w:r w:rsidRPr="00912D04">
        <w:rPr>
          <w:rFonts w:ascii="Arial" w:hAnsi="Arial" w:cs="Arial"/>
          <w:sz w:val="20"/>
          <w:szCs w:val="20"/>
        </w:rPr>
        <w:t xml:space="preserve">"(9e édition) (avec Robert A. </w:t>
      </w:r>
      <w:proofErr w:type="spellStart"/>
      <w:r w:rsidRPr="00912D04">
        <w:rPr>
          <w:rFonts w:ascii="Arial" w:hAnsi="Arial" w:cs="Arial"/>
          <w:sz w:val="20"/>
          <w:szCs w:val="20"/>
        </w:rPr>
        <w:t>Gorman</w:t>
      </w:r>
      <w:proofErr w:type="spellEnd"/>
      <w:r w:rsidRPr="00912D04">
        <w:rPr>
          <w:rFonts w:ascii="Arial" w:hAnsi="Arial" w:cs="Arial"/>
          <w:sz w:val="20"/>
          <w:szCs w:val="20"/>
        </w:rPr>
        <w:t xml:space="preserve"> et R. Anthony </w:t>
      </w:r>
      <w:proofErr w:type="spellStart"/>
      <w:r w:rsidRPr="00912D04">
        <w:rPr>
          <w:rFonts w:ascii="Arial" w:hAnsi="Arial" w:cs="Arial"/>
          <w:sz w:val="20"/>
          <w:szCs w:val="20"/>
        </w:rPr>
        <w:t>Reese</w:t>
      </w:r>
      <w:proofErr w:type="spellEnd"/>
      <w:r w:rsidRPr="00912D04">
        <w:rPr>
          <w:rFonts w:ascii="Arial" w:hAnsi="Arial" w:cs="Arial"/>
          <w:sz w:val="20"/>
          <w:szCs w:val="20"/>
        </w:rPr>
        <w:t>).</w:t>
      </w:r>
    </w:p>
    <w:p w:rsidR="00DD03E5" w:rsidRPr="00912D04" w:rsidRDefault="00DD03E5" w:rsidP="00DD03E5">
      <w:pPr>
        <w:spacing w:before="120" w:after="120" w:line="240" w:lineRule="auto"/>
        <w:jc w:val="both"/>
        <w:rPr>
          <w:rFonts w:ascii="Arial" w:hAnsi="Arial" w:cs="Arial"/>
          <w:bCs/>
        </w:rPr>
      </w:pPr>
    </w:p>
    <w:p w:rsidR="00E55488" w:rsidRPr="00912D04" w:rsidRDefault="009B01B5" w:rsidP="00916A4D">
      <w:pPr>
        <w:spacing w:before="120" w:after="120" w:line="240" w:lineRule="auto"/>
        <w:jc w:val="both"/>
        <w:rPr>
          <w:rFonts w:ascii="Arial" w:hAnsi="Arial" w:cs="Arial"/>
          <w:b/>
          <w:bCs/>
        </w:rPr>
      </w:pPr>
      <w:r w:rsidRPr="00912D04">
        <w:rPr>
          <w:rFonts w:ascii="Arial" w:hAnsi="Arial" w:cs="Arial"/>
          <w:b/>
          <w:bCs/>
          <w:noProof/>
          <w:lang w:eastAsia="fr-FR"/>
        </w:rPr>
        <w:drawing>
          <wp:inline distT="0" distB="0" distL="0" distR="0">
            <wp:extent cx="591185" cy="413829"/>
            <wp:effectExtent l="0" t="0" r="0" b="5715"/>
            <wp:docPr id="18891971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r="15169" b="17178"/>
                    <a:stretch/>
                  </pic:blipFill>
                  <pic:spPr bwMode="auto">
                    <a:xfrm>
                      <a:off x="0" y="0"/>
                      <a:ext cx="661910" cy="4633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912D04">
        <w:rPr>
          <w:rFonts w:ascii="Arial" w:hAnsi="Arial" w:cs="Arial"/>
          <w:b/>
          <w:bCs/>
        </w:rPr>
        <w:t xml:space="preserve"> Liens complémentaires possibles :</w:t>
      </w:r>
    </w:p>
    <w:p w:rsidR="009B01B5" w:rsidRPr="00912D04" w:rsidRDefault="00C932FA" w:rsidP="00C932FA">
      <w:pPr>
        <w:pStyle w:val="Paragraphedeliste"/>
        <w:spacing w:before="120" w:after="120"/>
        <w:jc w:val="both"/>
        <w:rPr>
          <w:rStyle w:val="Lienhypertexte"/>
          <w:rFonts w:ascii="Arial" w:hAnsi="Arial" w:cs="Arial"/>
          <w:b/>
          <w:bCs/>
          <w:color w:val="auto"/>
          <w:u w:val="none"/>
        </w:rPr>
      </w:pPr>
      <w:r w:rsidRPr="00912D04">
        <w:rPr>
          <w:rFonts w:ascii="Arial" w:hAnsi="Arial" w:cs="Arial"/>
          <w:b/>
          <w:bCs/>
        </w:rPr>
        <w:t>I</w:t>
      </w:r>
      <w:r w:rsidR="00981B05" w:rsidRPr="00912D04">
        <w:rPr>
          <w:rFonts w:ascii="Arial" w:hAnsi="Arial" w:cs="Arial"/>
          <w:b/>
          <w:bCs/>
        </w:rPr>
        <w:t xml:space="preserve">A générative et droit d’auteur : où tracer la ligne ? - </w:t>
      </w:r>
      <w:hyperlink r:id="rId39" w:history="1">
        <w:r w:rsidR="00981B05" w:rsidRPr="00912D04">
          <w:rPr>
            <w:rStyle w:val="Lienhypertexte"/>
            <w:rFonts w:ascii="Arial" w:hAnsi="Arial" w:cs="Arial"/>
            <w:b/>
            <w:bCs/>
            <w:color w:val="auto"/>
            <w:u w:val="none"/>
          </w:rPr>
          <w:t>https://www.cscience.ca/ia-generative-et-droits-dauteurs/?gclid=CjwKCAjw68K4BhAuEiwAylp3kv75fjBu_-9r96Vjxw6mQ-dgkb1rvWm7ywV-IDqsB93NUvdOJ8ot-hoCvTwQAvD_BwE</w:t>
        </w:r>
      </w:hyperlink>
    </w:p>
    <w:p w:rsidR="00C932FA" w:rsidRPr="00912D04" w:rsidRDefault="00C932FA" w:rsidP="00C932FA">
      <w:pPr>
        <w:pStyle w:val="Paragraphedeliste"/>
        <w:spacing w:before="120" w:after="120"/>
        <w:jc w:val="both"/>
        <w:rPr>
          <w:rFonts w:ascii="Arial" w:hAnsi="Arial" w:cs="Arial"/>
          <w:b/>
          <w:bCs/>
        </w:rPr>
      </w:pPr>
    </w:p>
    <w:p w:rsidR="008834B7" w:rsidRPr="00912D04" w:rsidRDefault="008834B7" w:rsidP="00C932FA">
      <w:pPr>
        <w:pStyle w:val="Paragraphedeliste"/>
        <w:spacing w:before="120" w:after="120"/>
        <w:jc w:val="both"/>
        <w:rPr>
          <w:rFonts w:ascii="Arial" w:hAnsi="Arial" w:cs="Arial"/>
          <w:b/>
          <w:bCs/>
        </w:rPr>
      </w:pPr>
      <w:r w:rsidRPr="00912D04">
        <w:rPr>
          <w:rFonts w:ascii="Arial" w:hAnsi="Arial" w:cs="Arial"/>
          <w:b/>
          <w:bCs/>
        </w:rPr>
        <w:t xml:space="preserve">L’intelligence artificielle et le droit d’auteur – OMPI magazine - </w:t>
      </w:r>
      <w:hyperlink r:id="rId40" w:history="1">
        <w:r w:rsidRPr="00912D04">
          <w:rPr>
            <w:rStyle w:val="Lienhypertexte"/>
            <w:rFonts w:ascii="Arial" w:hAnsi="Arial" w:cs="Arial"/>
            <w:b/>
            <w:bCs/>
            <w:color w:val="auto"/>
            <w:u w:val="none"/>
          </w:rPr>
          <w:t>https://www.wipo.int/wipo_magazine/fr/2017/05/article_0003.html</w:t>
        </w:r>
      </w:hyperlink>
    </w:p>
    <w:p w:rsidR="00981B05" w:rsidRPr="00912D04" w:rsidRDefault="00981B05" w:rsidP="008834B7">
      <w:pPr>
        <w:spacing w:before="120" w:after="120"/>
        <w:ind w:left="360"/>
        <w:jc w:val="both"/>
        <w:rPr>
          <w:rFonts w:ascii="Arial" w:hAnsi="Arial" w:cs="Arial"/>
          <w:b/>
          <w:bCs/>
        </w:rPr>
      </w:pPr>
    </w:p>
    <w:sectPr w:rsidR="00981B05" w:rsidRPr="00912D04" w:rsidSect="00765391">
      <w:headerReference w:type="even" r:id="rId41"/>
      <w:headerReference w:type="default" r:id="rId42"/>
      <w:footerReference w:type="even" r:id="rId43"/>
      <w:footerReference w:type="default" r:id="rId44"/>
      <w:headerReference w:type="first" r:id="rId45"/>
      <w:footerReference w:type="first" r:id="rId4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746B" w:rsidRDefault="00D4746B" w:rsidP="00012AFD">
      <w:pPr>
        <w:spacing w:after="0" w:line="240" w:lineRule="auto"/>
      </w:pPr>
      <w:r>
        <w:separator/>
      </w:r>
    </w:p>
  </w:endnote>
  <w:endnote w:type="continuationSeparator" w:id="0">
    <w:p w:rsidR="00D4746B" w:rsidRDefault="00D4746B" w:rsidP="00012A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6D0" w:rsidRDefault="001336D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A35" w:rsidRDefault="00194F14">
    <w:pPr>
      <w:pStyle w:val="Pieddepage"/>
      <w:jc w:val="center"/>
      <w:rPr>
        <w:caps/>
        <w:color w:val="4472C4" w:themeColor="accent1"/>
      </w:rPr>
    </w:pPr>
    <w:r>
      <w:rPr>
        <w:caps/>
        <w:color w:val="4472C4" w:themeColor="accent1"/>
      </w:rPr>
      <w:fldChar w:fldCharType="begin"/>
    </w:r>
    <w:r w:rsidR="00C65A35">
      <w:rPr>
        <w:caps/>
        <w:color w:val="4472C4" w:themeColor="accent1"/>
      </w:rPr>
      <w:instrText>PAGE   \* MERGEFORMAT</w:instrText>
    </w:r>
    <w:r>
      <w:rPr>
        <w:caps/>
        <w:color w:val="4472C4" w:themeColor="accent1"/>
      </w:rPr>
      <w:fldChar w:fldCharType="separate"/>
    </w:r>
    <w:r w:rsidR="008C32C2">
      <w:rPr>
        <w:caps/>
        <w:noProof/>
        <w:color w:val="4472C4" w:themeColor="accent1"/>
      </w:rPr>
      <w:t>1</w:t>
    </w:r>
    <w:r>
      <w:rPr>
        <w:caps/>
        <w:color w:val="4472C4" w:themeColor="accent1"/>
      </w:rPr>
      <w:fldChar w:fldCharType="end"/>
    </w:r>
  </w:p>
  <w:p w:rsidR="00C65A35" w:rsidRPr="00C65A35" w:rsidRDefault="00C123AD">
    <w:pPr>
      <w:pStyle w:val="Pieddepage"/>
      <w:rPr>
        <w:sz w:val="16"/>
        <w:szCs w:val="16"/>
      </w:rPr>
    </w:pPr>
    <w:r w:rsidRPr="00C65A35">
      <w:rPr>
        <w:rFonts w:ascii="Arial" w:hAnsi="Arial" w:cs="Arial"/>
        <w:b/>
        <w:bCs/>
        <w:sz w:val="16"/>
        <w:szCs w:val="16"/>
      </w:rPr>
      <w:t xml:space="preserve">Olivier </w:t>
    </w:r>
    <w:proofErr w:type="spellStart"/>
    <w:r w:rsidRPr="00C65A35">
      <w:rPr>
        <w:rFonts w:ascii="Arial" w:hAnsi="Arial" w:cs="Arial"/>
        <w:b/>
        <w:bCs/>
        <w:sz w:val="16"/>
        <w:szCs w:val="16"/>
      </w:rPr>
      <w:t>Beroud</w:t>
    </w:r>
    <w:proofErr w:type="spellEnd"/>
    <w:r w:rsidRPr="00C65A35">
      <w:rPr>
        <w:rFonts w:ascii="Arial" w:hAnsi="Arial" w:cs="Arial"/>
        <w:b/>
        <w:bCs/>
        <w:sz w:val="16"/>
        <w:szCs w:val="16"/>
      </w:rPr>
      <w:t xml:space="preserve"> </w:t>
    </w:r>
    <w:r>
      <w:rPr>
        <w:rFonts w:ascii="Arial" w:hAnsi="Arial" w:cs="Arial"/>
        <w:b/>
        <w:bCs/>
        <w:sz w:val="16"/>
        <w:szCs w:val="16"/>
      </w:rPr>
      <w:t>– CRCOM – 1</w:t>
    </w:r>
    <w:r w:rsidRPr="00C123AD">
      <w:rPr>
        <w:rFonts w:ascii="Arial" w:hAnsi="Arial" w:cs="Arial"/>
        <w:b/>
        <w:bCs/>
        <w:sz w:val="16"/>
        <w:szCs w:val="16"/>
        <w:vertAlign w:val="superscript"/>
      </w:rPr>
      <w:t>ère</w:t>
    </w:r>
    <w:r>
      <w:rPr>
        <w:rFonts w:ascii="Arial" w:hAnsi="Arial" w:cs="Arial"/>
        <w:b/>
        <w:bCs/>
        <w:sz w:val="16"/>
        <w:szCs w:val="16"/>
      </w:rPr>
      <w:t xml:space="preserve"> STMG / DROIT - </w:t>
    </w:r>
    <w:r w:rsidR="00C65A35" w:rsidRPr="00C65A35">
      <w:rPr>
        <w:rFonts w:ascii="Arial" w:hAnsi="Arial" w:cs="Arial"/>
        <w:b/>
        <w:bCs/>
        <w:sz w:val="16"/>
        <w:szCs w:val="16"/>
      </w:rPr>
      <w:t>INTELLIGENCE ARTIFICIELLE (IA) ET DROIT –– octobre 2024</w:t>
    </w:r>
    <w:r w:rsidR="001336D0">
      <w:rPr>
        <w:rFonts w:ascii="Arial" w:hAnsi="Arial" w:cs="Arial"/>
        <w:b/>
        <w:bCs/>
        <w:sz w:val="16"/>
        <w:szCs w:val="16"/>
      </w:rPr>
      <w:t xml:space="preserve"> – Éléments de correction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6D0" w:rsidRDefault="001336D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746B" w:rsidRDefault="00D4746B" w:rsidP="00012AFD">
      <w:pPr>
        <w:spacing w:after="0" w:line="240" w:lineRule="auto"/>
      </w:pPr>
      <w:r>
        <w:separator/>
      </w:r>
    </w:p>
  </w:footnote>
  <w:footnote w:type="continuationSeparator" w:id="0">
    <w:p w:rsidR="00D4746B" w:rsidRDefault="00D4746B" w:rsidP="00012A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6D0" w:rsidRDefault="001336D0">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6D0" w:rsidRDefault="001336D0">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6D0" w:rsidRDefault="001336D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361D"/>
    <w:multiLevelType w:val="multilevel"/>
    <w:tmpl w:val="5C267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5025E6"/>
    <w:multiLevelType w:val="multilevel"/>
    <w:tmpl w:val="5C5C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9C3C98"/>
    <w:multiLevelType w:val="multilevel"/>
    <w:tmpl w:val="B190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D04A3B"/>
    <w:multiLevelType w:val="hybridMultilevel"/>
    <w:tmpl w:val="4052EE44"/>
    <w:lvl w:ilvl="0" w:tplc="633094F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716923"/>
    <w:multiLevelType w:val="hybridMultilevel"/>
    <w:tmpl w:val="F8AA5E6A"/>
    <w:lvl w:ilvl="0" w:tplc="81C2649A">
      <w:start w:val="1"/>
      <w:numFmt w:val="decimal"/>
      <w:lvlText w:val="%1)"/>
      <w:lvlJc w:val="left"/>
      <w:pPr>
        <w:ind w:left="720" w:hanging="360"/>
      </w:pPr>
      <w:rPr>
        <w:rFonts w:ascii="Arial" w:hAnsi="Arial" w:cs="Arial"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9971F9C"/>
    <w:multiLevelType w:val="hybridMultilevel"/>
    <w:tmpl w:val="35D2177A"/>
    <w:lvl w:ilvl="0" w:tplc="ED8A6322">
      <w:start w:val="1"/>
      <w:numFmt w:val="decimal"/>
      <w:lvlText w:val="%1)"/>
      <w:lvlJc w:val="left"/>
      <w:pPr>
        <w:ind w:left="644"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A405812"/>
    <w:multiLevelType w:val="hybridMultilevel"/>
    <w:tmpl w:val="3462EFD8"/>
    <w:lvl w:ilvl="0" w:tplc="8962109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BE635AD"/>
    <w:multiLevelType w:val="hybridMultilevel"/>
    <w:tmpl w:val="82127A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D0D6306"/>
    <w:multiLevelType w:val="multilevel"/>
    <w:tmpl w:val="58C4C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7A3C16"/>
    <w:multiLevelType w:val="hybridMultilevel"/>
    <w:tmpl w:val="2128695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E13210C"/>
    <w:multiLevelType w:val="hybridMultilevel"/>
    <w:tmpl w:val="2EEEBC42"/>
    <w:lvl w:ilvl="0" w:tplc="E41E11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E5E4D42"/>
    <w:multiLevelType w:val="hybridMultilevel"/>
    <w:tmpl w:val="88F82E74"/>
    <w:lvl w:ilvl="0" w:tplc="73666C2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104720B1"/>
    <w:multiLevelType w:val="hybridMultilevel"/>
    <w:tmpl w:val="69A07A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441431E"/>
    <w:multiLevelType w:val="hybridMultilevel"/>
    <w:tmpl w:val="3FC257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B802D8A"/>
    <w:multiLevelType w:val="hybridMultilevel"/>
    <w:tmpl w:val="795AD7F6"/>
    <w:lvl w:ilvl="0" w:tplc="403EF22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C121C87"/>
    <w:multiLevelType w:val="hybridMultilevel"/>
    <w:tmpl w:val="F2CC2DE8"/>
    <w:lvl w:ilvl="0" w:tplc="F80807A0">
      <w:start w:val="1"/>
      <w:numFmt w:val="decimal"/>
      <w:lvlText w:val="%1)"/>
      <w:lvlJc w:val="left"/>
      <w:pPr>
        <w:ind w:left="720" w:hanging="360"/>
      </w:pPr>
      <w:rPr>
        <w:rFonts w:hint="default"/>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F2E5E7F"/>
    <w:multiLevelType w:val="multilevel"/>
    <w:tmpl w:val="09CE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A310DE"/>
    <w:multiLevelType w:val="multilevel"/>
    <w:tmpl w:val="9F42431A"/>
    <w:lvl w:ilvl="0">
      <w:start w:val="1"/>
      <w:numFmt w:val="decimal"/>
      <w:lvlText w:val="%1."/>
      <w:lvlJc w:val="left"/>
      <w:pPr>
        <w:ind w:left="375" w:hanging="375"/>
      </w:pPr>
      <w:rPr>
        <w:rFonts w:hint="default"/>
      </w:rPr>
    </w:lvl>
    <w:lvl w:ilvl="1">
      <w:start w:val="1"/>
      <w:numFmt w:val="decimal"/>
      <w:lvlText w:val="%1.%2)"/>
      <w:lvlJc w:val="left"/>
      <w:pPr>
        <w:ind w:left="2145" w:hanging="7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5355" w:hanging="108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565" w:hanging="144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775" w:hanging="1800"/>
      </w:pPr>
      <w:rPr>
        <w:rFonts w:hint="default"/>
      </w:rPr>
    </w:lvl>
    <w:lvl w:ilvl="8">
      <w:start w:val="1"/>
      <w:numFmt w:val="decimal"/>
      <w:lvlText w:val="%1.%2)%3.%4.%5.%6.%7.%8.%9."/>
      <w:lvlJc w:val="left"/>
      <w:pPr>
        <w:ind w:left="13200" w:hanging="1800"/>
      </w:pPr>
      <w:rPr>
        <w:rFonts w:hint="default"/>
      </w:rPr>
    </w:lvl>
  </w:abstractNum>
  <w:abstractNum w:abstractNumId="18">
    <w:nsid w:val="2BA80BA9"/>
    <w:multiLevelType w:val="multilevel"/>
    <w:tmpl w:val="E7C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72562F"/>
    <w:multiLevelType w:val="multilevel"/>
    <w:tmpl w:val="1B56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E87741"/>
    <w:multiLevelType w:val="multilevel"/>
    <w:tmpl w:val="77CA2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417E22"/>
    <w:multiLevelType w:val="hybridMultilevel"/>
    <w:tmpl w:val="97BC889A"/>
    <w:lvl w:ilvl="0" w:tplc="B3BEEF28">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06432A1"/>
    <w:multiLevelType w:val="multilevel"/>
    <w:tmpl w:val="1A6E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4276D0"/>
    <w:multiLevelType w:val="hybridMultilevel"/>
    <w:tmpl w:val="2C88B4F2"/>
    <w:lvl w:ilvl="0" w:tplc="6D92E0A8">
      <w:start w:val="2"/>
      <w:numFmt w:val="decimal"/>
      <w:lvlText w:val="%1)"/>
      <w:lvlJc w:val="left"/>
      <w:pPr>
        <w:ind w:left="720" w:hanging="360"/>
      </w:pPr>
      <w:rPr>
        <w:rFonts w:hint="eastAsi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C815F2D"/>
    <w:multiLevelType w:val="hybridMultilevel"/>
    <w:tmpl w:val="212869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3D1C0E4C"/>
    <w:multiLevelType w:val="hybridMultilevel"/>
    <w:tmpl w:val="69A07A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D23208B"/>
    <w:multiLevelType w:val="multilevel"/>
    <w:tmpl w:val="53F446D6"/>
    <w:lvl w:ilvl="0">
      <w:start w:val="1"/>
      <w:numFmt w:val="decimal"/>
      <w:lvlText w:val="%1"/>
      <w:lvlJc w:val="left"/>
      <w:pPr>
        <w:ind w:left="360" w:hanging="360"/>
      </w:pPr>
      <w:rPr>
        <w:rFonts w:hint="default"/>
      </w:rPr>
    </w:lvl>
    <w:lvl w:ilvl="1">
      <w:start w:val="1"/>
      <w:numFmt w:val="decimal"/>
      <w:lvlText w:val="%1.%2"/>
      <w:lvlJc w:val="left"/>
      <w:pPr>
        <w:ind w:left="1425" w:hanging="36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7">
    <w:nsid w:val="410D4F47"/>
    <w:multiLevelType w:val="hybridMultilevel"/>
    <w:tmpl w:val="558EA9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1756239"/>
    <w:multiLevelType w:val="hybridMultilevel"/>
    <w:tmpl w:val="F33E4CA2"/>
    <w:lvl w:ilvl="0" w:tplc="58FC31C6">
      <w:start w:val="1"/>
      <w:numFmt w:val="decimal"/>
      <w:lvlText w:val="%1)"/>
      <w:lvlJc w:val="left"/>
      <w:pPr>
        <w:ind w:left="720" w:hanging="360"/>
      </w:pPr>
      <w:rPr>
        <w:rFonts w:hint="eastAsi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7C76712"/>
    <w:multiLevelType w:val="multilevel"/>
    <w:tmpl w:val="F66AD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9395A52"/>
    <w:multiLevelType w:val="hybridMultilevel"/>
    <w:tmpl w:val="8AE4D22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B485A20"/>
    <w:multiLevelType w:val="multilevel"/>
    <w:tmpl w:val="8C400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D3455A"/>
    <w:multiLevelType w:val="multilevel"/>
    <w:tmpl w:val="B468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395DB0"/>
    <w:multiLevelType w:val="hybridMultilevel"/>
    <w:tmpl w:val="4CA238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EAC2842"/>
    <w:multiLevelType w:val="hybridMultilevel"/>
    <w:tmpl w:val="1250F2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F760B82"/>
    <w:multiLevelType w:val="hybridMultilevel"/>
    <w:tmpl w:val="2AC2C2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13036EB"/>
    <w:multiLevelType w:val="hybridMultilevel"/>
    <w:tmpl w:val="E3EA269C"/>
    <w:lvl w:ilvl="0" w:tplc="26BA16E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E546AA7"/>
    <w:multiLevelType w:val="hybridMultilevel"/>
    <w:tmpl w:val="9D8808C0"/>
    <w:lvl w:ilvl="0" w:tplc="05B09A64">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E645293"/>
    <w:multiLevelType w:val="multilevel"/>
    <w:tmpl w:val="119C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9538BF"/>
    <w:multiLevelType w:val="hybridMultilevel"/>
    <w:tmpl w:val="52BEADB8"/>
    <w:lvl w:ilvl="0" w:tplc="16B43F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2951014"/>
    <w:multiLevelType w:val="hybridMultilevel"/>
    <w:tmpl w:val="B226C8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4C27DC2"/>
    <w:multiLevelType w:val="hybridMultilevel"/>
    <w:tmpl w:val="AC5CD62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nsid w:val="790212A5"/>
    <w:multiLevelType w:val="hybridMultilevel"/>
    <w:tmpl w:val="62F8519A"/>
    <w:lvl w:ilvl="0" w:tplc="EF88DA1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98E7EAE"/>
    <w:multiLevelType w:val="hybridMultilevel"/>
    <w:tmpl w:val="90660F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EF43534"/>
    <w:multiLevelType w:val="hybridMultilevel"/>
    <w:tmpl w:val="13446EEE"/>
    <w:lvl w:ilvl="0" w:tplc="DFF41D52">
      <w:start w:val="1"/>
      <w:numFmt w:val="bullet"/>
      <w:lvlText w:val="-"/>
      <w:lvlJc w:val="left"/>
      <w:pPr>
        <w:ind w:left="1080" w:hanging="360"/>
      </w:pPr>
      <w:rPr>
        <w:rFonts w:ascii="ArialMT" w:eastAsia="ArialMT" w:hAnsiTheme="minorHAnsi" w:cs="ArialMT" w:hint="eastAsia"/>
        <w:b w:val="0"/>
        <w:i w:val="0"/>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32"/>
  </w:num>
  <w:num w:numId="2">
    <w:abstractNumId w:val="38"/>
  </w:num>
  <w:num w:numId="3">
    <w:abstractNumId w:val="16"/>
  </w:num>
  <w:num w:numId="4">
    <w:abstractNumId w:val="25"/>
  </w:num>
  <w:num w:numId="5">
    <w:abstractNumId w:val="44"/>
  </w:num>
  <w:num w:numId="6">
    <w:abstractNumId w:val="12"/>
  </w:num>
  <w:num w:numId="7">
    <w:abstractNumId w:val="23"/>
  </w:num>
  <w:num w:numId="8">
    <w:abstractNumId w:val="28"/>
  </w:num>
  <w:num w:numId="9">
    <w:abstractNumId w:val="11"/>
  </w:num>
  <w:num w:numId="10">
    <w:abstractNumId w:val="3"/>
  </w:num>
  <w:num w:numId="11">
    <w:abstractNumId w:val="21"/>
  </w:num>
  <w:num w:numId="12">
    <w:abstractNumId w:val="37"/>
  </w:num>
  <w:num w:numId="13">
    <w:abstractNumId w:val="41"/>
  </w:num>
  <w:num w:numId="14">
    <w:abstractNumId w:val="22"/>
  </w:num>
  <w:num w:numId="15">
    <w:abstractNumId w:val="0"/>
  </w:num>
  <w:num w:numId="16">
    <w:abstractNumId w:val="4"/>
  </w:num>
  <w:num w:numId="17">
    <w:abstractNumId w:val="27"/>
  </w:num>
  <w:num w:numId="18">
    <w:abstractNumId w:val="10"/>
  </w:num>
  <w:num w:numId="19">
    <w:abstractNumId w:val="39"/>
  </w:num>
  <w:num w:numId="20">
    <w:abstractNumId w:val="36"/>
  </w:num>
  <w:num w:numId="21">
    <w:abstractNumId w:val="42"/>
  </w:num>
  <w:num w:numId="22">
    <w:abstractNumId w:val="40"/>
  </w:num>
  <w:num w:numId="23">
    <w:abstractNumId w:val="43"/>
  </w:num>
  <w:num w:numId="24">
    <w:abstractNumId w:val="13"/>
  </w:num>
  <w:num w:numId="25">
    <w:abstractNumId w:val="14"/>
  </w:num>
  <w:num w:numId="26">
    <w:abstractNumId w:val="26"/>
  </w:num>
  <w:num w:numId="27">
    <w:abstractNumId w:val="17"/>
  </w:num>
  <w:num w:numId="28">
    <w:abstractNumId w:val="29"/>
  </w:num>
  <w:num w:numId="29">
    <w:abstractNumId w:val="34"/>
  </w:num>
  <w:num w:numId="30">
    <w:abstractNumId w:val="30"/>
  </w:num>
  <w:num w:numId="31">
    <w:abstractNumId w:val="15"/>
  </w:num>
  <w:num w:numId="32">
    <w:abstractNumId w:val="7"/>
  </w:num>
  <w:num w:numId="33">
    <w:abstractNumId w:val="31"/>
  </w:num>
  <w:num w:numId="34">
    <w:abstractNumId w:val="35"/>
  </w:num>
  <w:num w:numId="35">
    <w:abstractNumId w:val="9"/>
  </w:num>
  <w:num w:numId="36">
    <w:abstractNumId w:val="33"/>
  </w:num>
  <w:num w:numId="37">
    <w:abstractNumId w:val="24"/>
  </w:num>
  <w:num w:numId="38">
    <w:abstractNumId w:val="5"/>
  </w:num>
  <w:num w:numId="39">
    <w:abstractNumId w:val="6"/>
  </w:num>
  <w:num w:numId="40">
    <w:abstractNumId w:val="1"/>
  </w:num>
  <w:num w:numId="41">
    <w:abstractNumId w:val="8"/>
  </w:num>
  <w:num w:numId="42">
    <w:abstractNumId w:val="2"/>
  </w:num>
  <w:num w:numId="43">
    <w:abstractNumId w:val="18"/>
  </w:num>
  <w:num w:numId="44">
    <w:abstractNumId w:val="20"/>
  </w:num>
  <w:num w:numId="4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765391"/>
    <w:rsid w:val="00002424"/>
    <w:rsid w:val="00006D32"/>
    <w:rsid w:val="00012AFD"/>
    <w:rsid w:val="00013B71"/>
    <w:rsid w:val="000148BE"/>
    <w:rsid w:val="000200A5"/>
    <w:rsid w:val="00030ECD"/>
    <w:rsid w:val="00035299"/>
    <w:rsid w:val="00042730"/>
    <w:rsid w:val="00050EFF"/>
    <w:rsid w:val="00052644"/>
    <w:rsid w:val="000572CB"/>
    <w:rsid w:val="0005749E"/>
    <w:rsid w:val="00062EFA"/>
    <w:rsid w:val="00070E95"/>
    <w:rsid w:val="00072C64"/>
    <w:rsid w:val="00072E95"/>
    <w:rsid w:val="00075D56"/>
    <w:rsid w:val="00086CA6"/>
    <w:rsid w:val="000A6D77"/>
    <w:rsid w:val="000C390B"/>
    <w:rsid w:val="000D1D61"/>
    <w:rsid w:val="000E3F8D"/>
    <w:rsid w:val="000F2F07"/>
    <w:rsid w:val="000F3AF9"/>
    <w:rsid w:val="000F63AF"/>
    <w:rsid w:val="000F7FC7"/>
    <w:rsid w:val="00101D43"/>
    <w:rsid w:val="00103ABE"/>
    <w:rsid w:val="001134D4"/>
    <w:rsid w:val="00130E7E"/>
    <w:rsid w:val="001336D0"/>
    <w:rsid w:val="00146670"/>
    <w:rsid w:val="00153C0A"/>
    <w:rsid w:val="00154428"/>
    <w:rsid w:val="001666BA"/>
    <w:rsid w:val="00170C02"/>
    <w:rsid w:val="001848AF"/>
    <w:rsid w:val="00186D95"/>
    <w:rsid w:val="00192F8B"/>
    <w:rsid w:val="00194F14"/>
    <w:rsid w:val="001A2058"/>
    <w:rsid w:val="001A314D"/>
    <w:rsid w:val="001B3EB7"/>
    <w:rsid w:val="001E0989"/>
    <w:rsid w:val="001F205B"/>
    <w:rsid w:val="00213F5F"/>
    <w:rsid w:val="0021773E"/>
    <w:rsid w:val="002231B0"/>
    <w:rsid w:val="00224A18"/>
    <w:rsid w:val="00245655"/>
    <w:rsid w:val="002669A7"/>
    <w:rsid w:val="00270EF2"/>
    <w:rsid w:val="0028019A"/>
    <w:rsid w:val="0028525F"/>
    <w:rsid w:val="00295717"/>
    <w:rsid w:val="002A39AA"/>
    <w:rsid w:val="002A5DBF"/>
    <w:rsid w:val="002A6164"/>
    <w:rsid w:val="002B16C1"/>
    <w:rsid w:val="002B2434"/>
    <w:rsid w:val="002B7C56"/>
    <w:rsid w:val="002C7DDB"/>
    <w:rsid w:val="002E1449"/>
    <w:rsid w:val="002F19F0"/>
    <w:rsid w:val="00324FAC"/>
    <w:rsid w:val="003352F3"/>
    <w:rsid w:val="00356D36"/>
    <w:rsid w:val="00362860"/>
    <w:rsid w:val="00364BC7"/>
    <w:rsid w:val="00365CF6"/>
    <w:rsid w:val="00371690"/>
    <w:rsid w:val="00375316"/>
    <w:rsid w:val="003871A5"/>
    <w:rsid w:val="00390BCF"/>
    <w:rsid w:val="00394E9A"/>
    <w:rsid w:val="00395344"/>
    <w:rsid w:val="00395BB8"/>
    <w:rsid w:val="00396D1A"/>
    <w:rsid w:val="003A36E7"/>
    <w:rsid w:val="003A4F22"/>
    <w:rsid w:val="003A535B"/>
    <w:rsid w:val="003B6140"/>
    <w:rsid w:val="003C1B50"/>
    <w:rsid w:val="003D682D"/>
    <w:rsid w:val="003E016D"/>
    <w:rsid w:val="003E0FCB"/>
    <w:rsid w:val="003E1D38"/>
    <w:rsid w:val="003E6B92"/>
    <w:rsid w:val="003F049F"/>
    <w:rsid w:val="0041134C"/>
    <w:rsid w:val="0042270C"/>
    <w:rsid w:val="00427125"/>
    <w:rsid w:val="00462578"/>
    <w:rsid w:val="0046368E"/>
    <w:rsid w:val="00476C3D"/>
    <w:rsid w:val="00476CFC"/>
    <w:rsid w:val="004779C6"/>
    <w:rsid w:val="004A1173"/>
    <w:rsid w:val="004A6603"/>
    <w:rsid w:val="004A75E7"/>
    <w:rsid w:val="004B5679"/>
    <w:rsid w:val="004D4892"/>
    <w:rsid w:val="004E319F"/>
    <w:rsid w:val="004F37F6"/>
    <w:rsid w:val="005079E0"/>
    <w:rsid w:val="00534376"/>
    <w:rsid w:val="00550EDC"/>
    <w:rsid w:val="005570B9"/>
    <w:rsid w:val="00565A62"/>
    <w:rsid w:val="0058325E"/>
    <w:rsid w:val="00583D3F"/>
    <w:rsid w:val="005840C0"/>
    <w:rsid w:val="00594F69"/>
    <w:rsid w:val="0059542C"/>
    <w:rsid w:val="005A7802"/>
    <w:rsid w:val="005B304F"/>
    <w:rsid w:val="005C4B90"/>
    <w:rsid w:val="005E29C0"/>
    <w:rsid w:val="006011F4"/>
    <w:rsid w:val="00601612"/>
    <w:rsid w:val="006036D2"/>
    <w:rsid w:val="00612258"/>
    <w:rsid w:val="006420D7"/>
    <w:rsid w:val="00642165"/>
    <w:rsid w:val="00644E0D"/>
    <w:rsid w:val="0065616B"/>
    <w:rsid w:val="0066046C"/>
    <w:rsid w:val="00660E3D"/>
    <w:rsid w:val="006920AE"/>
    <w:rsid w:val="00697671"/>
    <w:rsid w:val="006A1930"/>
    <w:rsid w:val="006A625D"/>
    <w:rsid w:val="006B0055"/>
    <w:rsid w:val="006B315F"/>
    <w:rsid w:val="006C6BAB"/>
    <w:rsid w:val="00702171"/>
    <w:rsid w:val="00703A01"/>
    <w:rsid w:val="007121A0"/>
    <w:rsid w:val="00717918"/>
    <w:rsid w:val="00722D4B"/>
    <w:rsid w:val="0072346D"/>
    <w:rsid w:val="007327E9"/>
    <w:rsid w:val="00734411"/>
    <w:rsid w:val="00756E74"/>
    <w:rsid w:val="00760D6A"/>
    <w:rsid w:val="00761324"/>
    <w:rsid w:val="00762924"/>
    <w:rsid w:val="00765391"/>
    <w:rsid w:val="007820B4"/>
    <w:rsid w:val="00785041"/>
    <w:rsid w:val="00792FBB"/>
    <w:rsid w:val="007C326D"/>
    <w:rsid w:val="007C5E0B"/>
    <w:rsid w:val="007D1717"/>
    <w:rsid w:val="007D4AD2"/>
    <w:rsid w:val="007E0F4E"/>
    <w:rsid w:val="007F13DF"/>
    <w:rsid w:val="007F340A"/>
    <w:rsid w:val="007F4911"/>
    <w:rsid w:val="007F765F"/>
    <w:rsid w:val="0080153D"/>
    <w:rsid w:val="00811E36"/>
    <w:rsid w:val="008222ED"/>
    <w:rsid w:val="00837EFA"/>
    <w:rsid w:val="008541A7"/>
    <w:rsid w:val="008571EF"/>
    <w:rsid w:val="008727D6"/>
    <w:rsid w:val="00882FF6"/>
    <w:rsid w:val="008834B7"/>
    <w:rsid w:val="008A3157"/>
    <w:rsid w:val="008C32C2"/>
    <w:rsid w:val="008C432C"/>
    <w:rsid w:val="008D3F2B"/>
    <w:rsid w:val="008E268C"/>
    <w:rsid w:val="008E4D82"/>
    <w:rsid w:val="008E5B84"/>
    <w:rsid w:val="008E5FE8"/>
    <w:rsid w:val="008E67C3"/>
    <w:rsid w:val="008F567E"/>
    <w:rsid w:val="00905BE4"/>
    <w:rsid w:val="00907157"/>
    <w:rsid w:val="00911954"/>
    <w:rsid w:val="00911AC5"/>
    <w:rsid w:val="00912D04"/>
    <w:rsid w:val="00916A4D"/>
    <w:rsid w:val="00935E91"/>
    <w:rsid w:val="00951E73"/>
    <w:rsid w:val="00964DFB"/>
    <w:rsid w:val="00967CD7"/>
    <w:rsid w:val="0097349D"/>
    <w:rsid w:val="00981494"/>
    <w:rsid w:val="00981B05"/>
    <w:rsid w:val="00987380"/>
    <w:rsid w:val="00994421"/>
    <w:rsid w:val="009B01B5"/>
    <w:rsid w:val="009C35E1"/>
    <w:rsid w:val="009C57BD"/>
    <w:rsid w:val="009C6E71"/>
    <w:rsid w:val="009C79C9"/>
    <w:rsid w:val="009E4FED"/>
    <w:rsid w:val="009F4526"/>
    <w:rsid w:val="00A10862"/>
    <w:rsid w:val="00A174DF"/>
    <w:rsid w:val="00A21CBE"/>
    <w:rsid w:val="00A247E3"/>
    <w:rsid w:val="00A30F4D"/>
    <w:rsid w:val="00A33937"/>
    <w:rsid w:val="00A4323F"/>
    <w:rsid w:val="00A44052"/>
    <w:rsid w:val="00A52CFE"/>
    <w:rsid w:val="00A5443C"/>
    <w:rsid w:val="00A63AEE"/>
    <w:rsid w:val="00A9444D"/>
    <w:rsid w:val="00AA0C73"/>
    <w:rsid w:val="00AB02E4"/>
    <w:rsid w:val="00AB1B73"/>
    <w:rsid w:val="00AB54D0"/>
    <w:rsid w:val="00AC49EC"/>
    <w:rsid w:val="00AD2BA5"/>
    <w:rsid w:val="00AF7A0A"/>
    <w:rsid w:val="00B0371D"/>
    <w:rsid w:val="00B05D5C"/>
    <w:rsid w:val="00B37F17"/>
    <w:rsid w:val="00B47FAB"/>
    <w:rsid w:val="00B505C8"/>
    <w:rsid w:val="00B601DB"/>
    <w:rsid w:val="00B62A81"/>
    <w:rsid w:val="00B62C5D"/>
    <w:rsid w:val="00B66F53"/>
    <w:rsid w:val="00B85A8C"/>
    <w:rsid w:val="00B870FF"/>
    <w:rsid w:val="00B9724F"/>
    <w:rsid w:val="00BB74F7"/>
    <w:rsid w:val="00BC2993"/>
    <w:rsid w:val="00BC36E6"/>
    <w:rsid w:val="00BF2B10"/>
    <w:rsid w:val="00BF411A"/>
    <w:rsid w:val="00BF5069"/>
    <w:rsid w:val="00C1093F"/>
    <w:rsid w:val="00C123AD"/>
    <w:rsid w:val="00C15D80"/>
    <w:rsid w:val="00C24322"/>
    <w:rsid w:val="00C2457C"/>
    <w:rsid w:val="00C37C18"/>
    <w:rsid w:val="00C60469"/>
    <w:rsid w:val="00C65A35"/>
    <w:rsid w:val="00C720C1"/>
    <w:rsid w:val="00C82316"/>
    <w:rsid w:val="00C91862"/>
    <w:rsid w:val="00C932FA"/>
    <w:rsid w:val="00C9512C"/>
    <w:rsid w:val="00CB4B5C"/>
    <w:rsid w:val="00CB6F93"/>
    <w:rsid w:val="00CC151F"/>
    <w:rsid w:val="00CC2B32"/>
    <w:rsid w:val="00CD366E"/>
    <w:rsid w:val="00CD53E8"/>
    <w:rsid w:val="00CD6C31"/>
    <w:rsid w:val="00CE150A"/>
    <w:rsid w:val="00CE5AEA"/>
    <w:rsid w:val="00CF40EA"/>
    <w:rsid w:val="00D03D15"/>
    <w:rsid w:val="00D07D67"/>
    <w:rsid w:val="00D138AA"/>
    <w:rsid w:val="00D14F9A"/>
    <w:rsid w:val="00D15FE1"/>
    <w:rsid w:val="00D16F75"/>
    <w:rsid w:val="00D3387D"/>
    <w:rsid w:val="00D3588F"/>
    <w:rsid w:val="00D42260"/>
    <w:rsid w:val="00D4746B"/>
    <w:rsid w:val="00D4790B"/>
    <w:rsid w:val="00D519D5"/>
    <w:rsid w:val="00D60DAB"/>
    <w:rsid w:val="00D62B8F"/>
    <w:rsid w:val="00D76D7A"/>
    <w:rsid w:val="00D8042C"/>
    <w:rsid w:val="00D815F1"/>
    <w:rsid w:val="00DA275F"/>
    <w:rsid w:val="00DA7D16"/>
    <w:rsid w:val="00DC6319"/>
    <w:rsid w:val="00DD03E5"/>
    <w:rsid w:val="00DD4031"/>
    <w:rsid w:val="00DD76CB"/>
    <w:rsid w:val="00DE1CB6"/>
    <w:rsid w:val="00DF7211"/>
    <w:rsid w:val="00E002B2"/>
    <w:rsid w:val="00E00D22"/>
    <w:rsid w:val="00E0131F"/>
    <w:rsid w:val="00E10FD8"/>
    <w:rsid w:val="00E15AD7"/>
    <w:rsid w:val="00E166AE"/>
    <w:rsid w:val="00E40218"/>
    <w:rsid w:val="00E44838"/>
    <w:rsid w:val="00E45880"/>
    <w:rsid w:val="00E5311B"/>
    <w:rsid w:val="00E54C85"/>
    <w:rsid w:val="00E55488"/>
    <w:rsid w:val="00E65F9D"/>
    <w:rsid w:val="00E73386"/>
    <w:rsid w:val="00E85A43"/>
    <w:rsid w:val="00E86395"/>
    <w:rsid w:val="00E8723F"/>
    <w:rsid w:val="00EA1A64"/>
    <w:rsid w:val="00EA65F3"/>
    <w:rsid w:val="00EB7466"/>
    <w:rsid w:val="00EC1A2E"/>
    <w:rsid w:val="00EE5DD6"/>
    <w:rsid w:val="00EE73ED"/>
    <w:rsid w:val="00EF790F"/>
    <w:rsid w:val="00F071FD"/>
    <w:rsid w:val="00F07B4E"/>
    <w:rsid w:val="00F36A82"/>
    <w:rsid w:val="00F36B31"/>
    <w:rsid w:val="00F37297"/>
    <w:rsid w:val="00F376B1"/>
    <w:rsid w:val="00F47831"/>
    <w:rsid w:val="00F56048"/>
    <w:rsid w:val="00F6027C"/>
    <w:rsid w:val="00F74325"/>
    <w:rsid w:val="00F75CAD"/>
    <w:rsid w:val="00F926E2"/>
    <w:rsid w:val="00F95320"/>
    <w:rsid w:val="00F9636B"/>
    <w:rsid w:val="00FB5EEA"/>
    <w:rsid w:val="00FB7F9D"/>
    <w:rsid w:val="00FC1F82"/>
    <w:rsid w:val="00FC3401"/>
    <w:rsid w:val="00FD439D"/>
    <w:rsid w:val="00FE1F76"/>
    <w:rsid w:val="00FE3446"/>
    <w:rsid w:val="00FE49D6"/>
    <w:rsid w:val="00FF0ECC"/>
    <w:rsid w:val="00FF6E0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449"/>
  </w:style>
  <w:style w:type="paragraph" w:styleId="Titre1">
    <w:name w:val="heading 1"/>
    <w:basedOn w:val="Normal"/>
    <w:next w:val="Normal"/>
    <w:link w:val="Titre1Car"/>
    <w:uiPriority w:val="9"/>
    <w:qFormat/>
    <w:rsid w:val="00EA1A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5832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0D1D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765391"/>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7653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5B304F"/>
    <w:pPr>
      <w:ind w:left="720"/>
      <w:contextualSpacing/>
    </w:pPr>
  </w:style>
  <w:style w:type="character" w:styleId="Lienhypertexte">
    <w:name w:val="Hyperlink"/>
    <w:basedOn w:val="Policepardfaut"/>
    <w:uiPriority w:val="99"/>
    <w:unhideWhenUsed/>
    <w:rsid w:val="00364BC7"/>
    <w:rPr>
      <w:color w:val="0563C1" w:themeColor="hyperlink"/>
      <w:u w:val="single"/>
    </w:rPr>
  </w:style>
  <w:style w:type="character" w:customStyle="1" w:styleId="UnresolvedMention">
    <w:name w:val="Unresolved Mention"/>
    <w:basedOn w:val="Policepardfaut"/>
    <w:uiPriority w:val="99"/>
    <w:semiHidden/>
    <w:unhideWhenUsed/>
    <w:rsid w:val="00364BC7"/>
    <w:rPr>
      <w:color w:val="605E5C"/>
      <w:shd w:val="clear" w:color="auto" w:fill="E1DFDD"/>
    </w:rPr>
  </w:style>
  <w:style w:type="character" w:customStyle="1" w:styleId="text">
    <w:name w:val="text"/>
    <w:basedOn w:val="Policepardfaut"/>
    <w:rsid w:val="009F4526"/>
  </w:style>
  <w:style w:type="character" w:customStyle="1" w:styleId="Date1">
    <w:name w:val="Date1"/>
    <w:basedOn w:val="Policepardfaut"/>
    <w:rsid w:val="000F2F07"/>
  </w:style>
  <w:style w:type="character" w:styleId="Accentuation">
    <w:name w:val="Emphasis"/>
    <w:basedOn w:val="Policepardfaut"/>
    <w:uiPriority w:val="20"/>
    <w:qFormat/>
    <w:rsid w:val="00BC36E6"/>
    <w:rPr>
      <w:i/>
      <w:iCs/>
    </w:rPr>
  </w:style>
  <w:style w:type="paragraph" w:styleId="Notedebasdepage">
    <w:name w:val="footnote text"/>
    <w:basedOn w:val="Normal"/>
    <w:link w:val="NotedebasdepageCar"/>
    <w:uiPriority w:val="99"/>
    <w:semiHidden/>
    <w:unhideWhenUsed/>
    <w:rsid w:val="00012AF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12AFD"/>
    <w:rPr>
      <w:sz w:val="20"/>
      <w:szCs w:val="20"/>
    </w:rPr>
  </w:style>
  <w:style w:type="character" w:styleId="Appelnotedebasdep">
    <w:name w:val="footnote reference"/>
    <w:basedOn w:val="Policepardfaut"/>
    <w:uiPriority w:val="99"/>
    <w:semiHidden/>
    <w:unhideWhenUsed/>
    <w:rsid w:val="00012AFD"/>
    <w:rPr>
      <w:vertAlign w:val="superscript"/>
    </w:rPr>
  </w:style>
  <w:style w:type="character" w:customStyle="1" w:styleId="Titre1Car">
    <w:name w:val="Titre 1 Car"/>
    <w:basedOn w:val="Policepardfaut"/>
    <w:link w:val="Titre1"/>
    <w:uiPriority w:val="9"/>
    <w:rsid w:val="00EA1A64"/>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0D1D61"/>
    <w:rPr>
      <w:rFonts w:asciiTheme="majorHAnsi" w:eastAsiaTheme="majorEastAsia" w:hAnsiTheme="majorHAnsi" w:cstheme="majorBidi"/>
      <w:color w:val="1F3763" w:themeColor="accent1" w:themeShade="7F"/>
      <w:sz w:val="24"/>
      <w:szCs w:val="24"/>
    </w:rPr>
  </w:style>
  <w:style w:type="paragraph" w:customStyle="1" w:styleId="Default">
    <w:name w:val="Default"/>
    <w:rsid w:val="001B3EB7"/>
    <w:pPr>
      <w:autoSpaceDE w:val="0"/>
      <w:autoSpaceDN w:val="0"/>
      <w:adjustRightInd w:val="0"/>
      <w:spacing w:after="0" w:line="240" w:lineRule="auto"/>
    </w:pPr>
    <w:rPr>
      <w:rFonts w:ascii="Arial" w:hAnsi="Arial" w:cs="Arial"/>
      <w:color w:val="000000"/>
      <w:sz w:val="24"/>
      <w:szCs w:val="24"/>
    </w:rPr>
  </w:style>
  <w:style w:type="character" w:customStyle="1" w:styleId="Titre2Car">
    <w:name w:val="Titre 2 Car"/>
    <w:basedOn w:val="Policepardfaut"/>
    <w:link w:val="Titre2"/>
    <w:uiPriority w:val="9"/>
    <w:semiHidden/>
    <w:rsid w:val="0058325E"/>
    <w:rPr>
      <w:rFonts w:asciiTheme="majorHAnsi" w:eastAsiaTheme="majorEastAsia" w:hAnsiTheme="majorHAnsi" w:cstheme="majorBidi"/>
      <w:color w:val="2F5496" w:themeColor="accent1" w:themeShade="BF"/>
      <w:sz w:val="26"/>
      <w:szCs w:val="26"/>
    </w:rPr>
  </w:style>
  <w:style w:type="paragraph" w:styleId="En-tte">
    <w:name w:val="header"/>
    <w:basedOn w:val="Normal"/>
    <w:link w:val="En-tteCar"/>
    <w:uiPriority w:val="99"/>
    <w:unhideWhenUsed/>
    <w:rsid w:val="00C65A35"/>
    <w:pPr>
      <w:tabs>
        <w:tab w:val="center" w:pos="4536"/>
        <w:tab w:val="right" w:pos="9072"/>
      </w:tabs>
      <w:spacing w:after="0" w:line="240" w:lineRule="auto"/>
    </w:pPr>
  </w:style>
  <w:style w:type="character" w:customStyle="1" w:styleId="En-tteCar">
    <w:name w:val="En-tête Car"/>
    <w:basedOn w:val="Policepardfaut"/>
    <w:link w:val="En-tte"/>
    <w:uiPriority w:val="99"/>
    <w:rsid w:val="00C65A35"/>
  </w:style>
  <w:style w:type="paragraph" w:styleId="Pieddepage">
    <w:name w:val="footer"/>
    <w:basedOn w:val="Normal"/>
    <w:link w:val="PieddepageCar"/>
    <w:uiPriority w:val="99"/>
    <w:unhideWhenUsed/>
    <w:rsid w:val="00C65A3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5A35"/>
  </w:style>
  <w:style w:type="paragraph" w:styleId="Textedebulles">
    <w:name w:val="Balloon Text"/>
    <w:basedOn w:val="Normal"/>
    <w:link w:val="TextedebullesCar"/>
    <w:uiPriority w:val="99"/>
    <w:semiHidden/>
    <w:unhideWhenUsed/>
    <w:rsid w:val="008C32C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32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717172">
      <w:bodyDiv w:val="1"/>
      <w:marLeft w:val="0"/>
      <w:marRight w:val="0"/>
      <w:marTop w:val="0"/>
      <w:marBottom w:val="0"/>
      <w:divBdr>
        <w:top w:val="none" w:sz="0" w:space="0" w:color="auto"/>
        <w:left w:val="none" w:sz="0" w:space="0" w:color="auto"/>
        <w:bottom w:val="none" w:sz="0" w:space="0" w:color="auto"/>
        <w:right w:val="none" w:sz="0" w:space="0" w:color="auto"/>
      </w:divBdr>
    </w:div>
    <w:div w:id="73087552">
      <w:bodyDiv w:val="1"/>
      <w:marLeft w:val="0"/>
      <w:marRight w:val="0"/>
      <w:marTop w:val="0"/>
      <w:marBottom w:val="0"/>
      <w:divBdr>
        <w:top w:val="none" w:sz="0" w:space="0" w:color="auto"/>
        <w:left w:val="none" w:sz="0" w:space="0" w:color="auto"/>
        <w:bottom w:val="none" w:sz="0" w:space="0" w:color="auto"/>
        <w:right w:val="none" w:sz="0" w:space="0" w:color="auto"/>
      </w:divBdr>
    </w:div>
    <w:div w:id="73209162">
      <w:bodyDiv w:val="1"/>
      <w:marLeft w:val="0"/>
      <w:marRight w:val="0"/>
      <w:marTop w:val="0"/>
      <w:marBottom w:val="0"/>
      <w:divBdr>
        <w:top w:val="none" w:sz="0" w:space="0" w:color="auto"/>
        <w:left w:val="none" w:sz="0" w:space="0" w:color="auto"/>
        <w:bottom w:val="none" w:sz="0" w:space="0" w:color="auto"/>
        <w:right w:val="none" w:sz="0" w:space="0" w:color="auto"/>
      </w:divBdr>
    </w:div>
    <w:div w:id="77799945">
      <w:bodyDiv w:val="1"/>
      <w:marLeft w:val="0"/>
      <w:marRight w:val="0"/>
      <w:marTop w:val="0"/>
      <w:marBottom w:val="0"/>
      <w:divBdr>
        <w:top w:val="none" w:sz="0" w:space="0" w:color="auto"/>
        <w:left w:val="none" w:sz="0" w:space="0" w:color="auto"/>
        <w:bottom w:val="none" w:sz="0" w:space="0" w:color="auto"/>
        <w:right w:val="none" w:sz="0" w:space="0" w:color="auto"/>
      </w:divBdr>
    </w:div>
    <w:div w:id="158038658">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0"/>
          <w:marRight w:val="0"/>
          <w:marTop w:val="0"/>
          <w:marBottom w:val="0"/>
          <w:divBdr>
            <w:top w:val="none" w:sz="0" w:space="0" w:color="auto"/>
            <w:left w:val="none" w:sz="0" w:space="0" w:color="auto"/>
            <w:bottom w:val="none" w:sz="0" w:space="0" w:color="auto"/>
            <w:right w:val="none" w:sz="0" w:space="0" w:color="auto"/>
          </w:divBdr>
          <w:divsChild>
            <w:div w:id="817914051">
              <w:marLeft w:val="0"/>
              <w:marRight w:val="0"/>
              <w:marTop w:val="0"/>
              <w:marBottom w:val="0"/>
              <w:divBdr>
                <w:top w:val="none" w:sz="0" w:space="0" w:color="auto"/>
                <w:left w:val="none" w:sz="0" w:space="0" w:color="auto"/>
                <w:bottom w:val="none" w:sz="0" w:space="0" w:color="auto"/>
                <w:right w:val="none" w:sz="0" w:space="0" w:color="auto"/>
              </w:divBdr>
            </w:div>
          </w:divsChild>
        </w:div>
        <w:div w:id="11421406">
          <w:marLeft w:val="0"/>
          <w:marRight w:val="0"/>
          <w:marTop w:val="0"/>
          <w:marBottom w:val="0"/>
          <w:divBdr>
            <w:top w:val="none" w:sz="0" w:space="0" w:color="auto"/>
            <w:left w:val="none" w:sz="0" w:space="0" w:color="auto"/>
            <w:bottom w:val="none" w:sz="0" w:space="0" w:color="auto"/>
            <w:right w:val="none" w:sz="0" w:space="0" w:color="auto"/>
          </w:divBdr>
          <w:divsChild>
            <w:div w:id="1457604366">
              <w:marLeft w:val="0"/>
              <w:marRight w:val="0"/>
              <w:marTop w:val="0"/>
              <w:marBottom w:val="0"/>
              <w:divBdr>
                <w:top w:val="none" w:sz="0" w:space="0" w:color="auto"/>
                <w:left w:val="none" w:sz="0" w:space="0" w:color="auto"/>
                <w:bottom w:val="none" w:sz="0" w:space="0" w:color="auto"/>
                <w:right w:val="none" w:sz="0" w:space="0" w:color="auto"/>
              </w:divBdr>
            </w:div>
          </w:divsChild>
        </w:div>
        <w:div w:id="312955558">
          <w:marLeft w:val="0"/>
          <w:marRight w:val="0"/>
          <w:marTop w:val="0"/>
          <w:marBottom w:val="0"/>
          <w:divBdr>
            <w:top w:val="none" w:sz="0" w:space="0" w:color="auto"/>
            <w:left w:val="none" w:sz="0" w:space="0" w:color="auto"/>
            <w:bottom w:val="none" w:sz="0" w:space="0" w:color="auto"/>
            <w:right w:val="none" w:sz="0" w:space="0" w:color="auto"/>
          </w:divBdr>
          <w:divsChild>
            <w:div w:id="1617368253">
              <w:marLeft w:val="0"/>
              <w:marRight w:val="0"/>
              <w:marTop w:val="0"/>
              <w:marBottom w:val="0"/>
              <w:divBdr>
                <w:top w:val="none" w:sz="0" w:space="0" w:color="auto"/>
                <w:left w:val="none" w:sz="0" w:space="0" w:color="auto"/>
                <w:bottom w:val="none" w:sz="0" w:space="0" w:color="auto"/>
                <w:right w:val="none" w:sz="0" w:space="0" w:color="auto"/>
              </w:divBdr>
            </w:div>
          </w:divsChild>
        </w:div>
        <w:div w:id="1509060336">
          <w:marLeft w:val="0"/>
          <w:marRight w:val="0"/>
          <w:marTop w:val="0"/>
          <w:marBottom w:val="0"/>
          <w:divBdr>
            <w:top w:val="none" w:sz="0" w:space="0" w:color="auto"/>
            <w:left w:val="none" w:sz="0" w:space="0" w:color="auto"/>
            <w:bottom w:val="none" w:sz="0" w:space="0" w:color="auto"/>
            <w:right w:val="none" w:sz="0" w:space="0" w:color="auto"/>
          </w:divBdr>
          <w:divsChild>
            <w:div w:id="108318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37853">
      <w:bodyDiv w:val="1"/>
      <w:marLeft w:val="0"/>
      <w:marRight w:val="0"/>
      <w:marTop w:val="0"/>
      <w:marBottom w:val="0"/>
      <w:divBdr>
        <w:top w:val="none" w:sz="0" w:space="0" w:color="auto"/>
        <w:left w:val="none" w:sz="0" w:space="0" w:color="auto"/>
        <w:bottom w:val="none" w:sz="0" w:space="0" w:color="auto"/>
        <w:right w:val="none" w:sz="0" w:space="0" w:color="auto"/>
      </w:divBdr>
      <w:divsChild>
        <w:div w:id="435684543">
          <w:marLeft w:val="0"/>
          <w:marRight w:val="0"/>
          <w:marTop w:val="0"/>
          <w:marBottom w:val="0"/>
          <w:divBdr>
            <w:top w:val="none" w:sz="0" w:space="0" w:color="auto"/>
            <w:left w:val="none" w:sz="0" w:space="0" w:color="auto"/>
            <w:bottom w:val="none" w:sz="0" w:space="0" w:color="auto"/>
            <w:right w:val="none" w:sz="0" w:space="0" w:color="auto"/>
          </w:divBdr>
        </w:div>
      </w:divsChild>
    </w:div>
    <w:div w:id="236482666">
      <w:bodyDiv w:val="1"/>
      <w:marLeft w:val="0"/>
      <w:marRight w:val="0"/>
      <w:marTop w:val="0"/>
      <w:marBottom w:val="0"/>
      <w:divBdr>
        <w:top w:val="none" w:sz="0" w:space="0" w:color="auto"/>
        <w:left w:val="none" w:sz="0" w:space="0" w:color="auto"/>
        <w:bottom w:val="none" w:sz="0" w:space="0" w:color="auto"/>
        <w:right w:val="none" w:sz="0" w:space="0" w:color="auto"/>
      </w:divBdr>
    </w:div>
    <w:div w:id="245506629">
      <w:bodyDiv w:val="1"/>
      <w:marLeft w:val="0"/>
      <w:marRight w:val="0"/>
      <w:marTop w:val="0"/>
      <w:marBottom w:val="0"/>
      <w:divBdr>
        <w:top w:val="none" w:sz="0" w:space="0" w:color="auto"/>
        <w:left w:val="none" w:sz="0" w:space="0" w:color="auto"/>
        <w:bottom w:val="none" w:sz="0" w:space="0" w:color="auto"/>
        <w:right w:val="none" w:sz="0" w:space="0" w:color="auto"/>
      </w:divBdr>
      <w:divsChild>
        <w:div w:id="1466580596">
          <w:marLeft w:val="0"/>
          <w:marRight w:val="0"/>
          <w:marTop w:val="0"/>
          <w:marBottom w:val="0"/>
          <w:divBdr>
            <w:top w:val="none" w:sz="0" w:space="0" w:color="auto"/>
            <w:left w:val="none" w:sz="0" w:space="0" w:color="auto"/>
            <w:bottom w:val="none" w:sz="0" w:space="0" w:color="auto"/>
            <w:right w:val="none" w:sz="0" w:space="0" w:color="auto"/>
          </w:divBdr>
          <w:divsChild>
            <w:div w:id="1885749448">
              <w:marLeft w:val="0"/>
              <w:marRight w:val="0"/>
              <w:marTop w:val="0"/>
              <w:marBottom w:val="0"/>
              <w:divBdr>
                <w:top w:val="none" w:sz="0" w:space="0" w:color="auto"/>
                <w:left w:val="none" w:sz="0" w:space="0" w:color="auto"/>
                <w:bottom w:val="none" w:sz="0" w:space="0" w:color="auto"/>
                <w:right w:val="none" w:sz="0" w:space="0" w:color="auto"/>
              </w:divBdr>
            </w:div>
          </w:divsChild>
        </w:div>
        <w:div w:id="1271014393">
          <w:marLeft w:val="0"/>
          <w:marRight w:val="0"/>
          <w:marTop w:val="0"/>
          <w:marBottom w:val="0"/>
          <w:divBdr>
            <w:top w:val="none" w:sz="0" w:space="0" w:color="auto"/>
            <w:left w:val="none" w:sz="0" w:space="0" w:color="auto"/>
            <w:bottom w:val="none" w:sz="0" w:space="0" w:color="auto"/>
            <w:right w:val="none" w:sz="0" w:space="0" w:color="auto"/>
          </w:divBdr>
          <w:divsChild>
            <w:div w:id="1748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58440">
      <w:bodyDiv w:val="1"/>
      <w:marLeft w:val="0"/>
      <w:marRight w:val="0"/>
      <w:marTop w:val="0"/>
      <w:marBottom w:val="0"/>
      <w:divBdr>
        <w:top w:val="none" w:sz="0" w:space="0" w:color="auto"/>
        <w:left w:val="none" w:sz="0" w:space="0" w:color="auto"/>
        <w:bottom w:val="none" w:sz="0" w:space="0" w:color="auto"/>
        <w:right w:val="none" w:sz="0" w:space="0" w:color="auto"/>
      </w:divBdr>
    </w:div>
    <w:div w:id="362562051">
      <w:bodyDiv w:val="1"/>
      <w:marLeft w:val="0"/>
      <w:marRight w:val="0"/>
      <w:marTop w:val="0"/>
      <w:marBottom w:val="0"/>
      <w:divBdr>
        <w:top w:val="none" w:sz="0" w:space="0" w:color="auto"/>
        <w:left w:val="none" w:sz="0" w:space="0" w:color="auto"/>
        <w:bottom w:val="none" w:sz="0" w:space="0" w:color="auto"/>
        <w:right w:val="none" w:sz="0" w:space="0" w:color="auto"/>
      </w:divBdr>
    </w:div>
    <w:div w:id="365953512">
      <w:bodyDiv w:val="1"/>
      <w:marLeft w:val="0"/>
      <w:marRight w:val="0"/>
      <w:marTop w:val="0"/>
      <w:marBottom w:val="0"/>
      <w:divBdr>
        <w:top w:val="none" w:sz="0" w:space="0" w:color="auto"/>
        <w:left w:val="none" w:sz="0" w:space="0" w:color="auto"/>
        <w:bottom w:val="none" w:sz="0" w:space="0" w:color="auto"/>
        <w:right w:val="none" w:sz="0" w:space="0" w:color="auto"/>
      </w:divBdr>
      <w:divsChild>
        <w:div w:id="1442261956">
          <w:marLeft w:val="0"/>
          <w:marRight w:val="0"/>
          <w:marTop w:val="0"/>
          <w:marBottom w:val="0"/>
          <w:divBdr>
            <w:top w:val="none" w:sz="0" w:space="0" w:color="auto"/>
            <w:left w:val="none" w:sz="0" w:space="0" w:color="auto"/>
            <w:bottom w:val="none" w:sz="0" w:space="0" w:color="auto"/>
            <w:right w:val="none" w:sz="0" w:space="0" w:color="auto"/>
          </w:divBdr>
        </w:div>
      </w:divsChild>
    </w:div>
    <w:div w:id="396511836">
      <w:bodyDiv w:val="1"/>
      <w:marLeft w:val="0"/>
      <w:marRight w:val="0"/>
      <w:marTop w:val="0"/>
      <w:marBottom w:val="0"/>
      <w:divBdr>
        <w:top w:val="none" w:sz="0" w:space="0" w:color="auto"/>
        <w:left w:val="none" w:sz="0" w:space="0" w:color="auto"/>
        <w:bottom w:val="none" w:sz="0" w:space="0" w:color="auto"/>
        <w:right w:val="none" w:sz="0" w:space="0" w:color="auto"/>
      </w:divBdr>
    </w:div>
    <w:div w:id="407114817">
      <w:bodyDiv w:val="1"/>
      <w:marLeft w:val="0"/>
      <w:marRight w:val="0"/>
      <w:marTop w:val="0"/>
      <w:marBottom w:val="0"/>
      <w:divBdr>
        <w:top w:val="none" w:sz="0" w:space="0" w:color="auto"/>
        <w:left w:val="none" w:sz="0" w:space="0" w:color="auto"/>
        <w:bottom w:val="none" w:sz="0" w:space="0" w:color="auto"/>
        <w:right w:val="none" w:sz="0" w:space="0" w:color="auto"/>
      </w:divBdr>
      <w:divsChild>
        <w:div w:id="667634911">
          <w:marLeft w:val="0"/>
          <w:marRight w:val="0"/>
          <w:marTop w:val="0"/>
          <w:marBottom w:val="0"/>
          <w:divBdr>
            <w:top w:val="none" w:sz="0" w:space="0" w:color="auto"/>
            <w:left w:val="none" w:sz="0" w:space="0" w:color="auto"/>
            <w:bottom w:val="none" w:sz="0" w:space="0" w:color="auto"/>
            <w:right w:val="none" w:sz="0" w:space="0" w:color="auto"/>
          </w:divBdr>
          <w:divsChild>
            <w:div w:id="1198813466">
              <w:marLeft w:val="0"/>
              <w:marRight w:val="0"/>
              <w:marTop w:val="0"/>
              <w:marBottom w:val="0"/>
              <w:divBdr>
                <w:top w:val="none" w:sz="0" w:space="0" w:color="auto"/>
                <w:left w:val="none" w:sz="0" w:space="0" w:color="auto"/>
                <w:bottom w:val="none" w:sz="0" w:space="0" w:color="auto"/>
                <w:right w:val="none" w:sz="0" w:space="0" w:color="auto"/>
              </w:divBdr>
              <w:divsChild>
                <w:div w:id="1798989833">
                  <w:marLeft w:val="0"/>
                  <w:marRight w:val="0"/>
                  <w:marTop w:val="0"/>
                  <w:marBottom w:val="0"/>
                  <w:divBdr>
                    <w:top w:val="none" w:sz="0" w:space="0" w:color="auto"/>
                    <w:left w:val="none" w:sz="0" w:space="0" w:color="auto"/>
                    <w:bottom w:val="none" w:sz="0" w:space="0" w:color="auto"/>
                    <w:right w:val="none" w:sz="0" w:space="0" w:color="auto"/>
                  </w:divBdr>
                  <w:divsChild>
                    <w:div w:id="1771774914">
                      <w:marLeft w:val="0"/>
                      <w:marRight w:val="0"/>
                      <w:marTop w:val="0"/>
                      <w:marBottom w:val="0"/>
                      <w:divBdr>
                        <w:top w:val="none" w:sz="0" w:space="0" w:color="auto"/>
                        <w:left w:val="none" w:sz="0" w:space="0" w:color="auto"/>
                        <w:bottom w:val="none" w:sz="0" w:space="0" w:color="auto"/>
                        <w:right w:val="none" w:sz="0" w:space="0" w:color="auto"/>
                      </w:divBdr>
                      <w:divsChild>
                        <w:div w:id="187905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031242">
      <w:bodyDiv w:val="1"/>
      <w:marLeft w:val="0"/>
      <w:marRight w:val="0"/>
      <w:marTop w:val="0"/>
      <w:marBottom w:val="0"/>
      <w:divBdr>
        <w:top w:val="none" w:sz="0" w:space="0" w:color="auto"/>
        <w:left w:val="none" w:sz="0" w:space="0" w:color="auto"/>
        <w:bottom w:val="none" w:sz="0" w:space="0" w:color="auto"/>
        <w:right w:val="none" w:sz="0" w:space="0" w:color="auto"/>
      </w:divBdr>
    </w:div>
    <w:div w:id="484007210">
      <w:bodyDiv w:val="1"/>
      <w:marLeft w:val="0"/>
      <w:marRight w:val="0"/>
      <w:marTop w:val="0"/>
      <w:marBottom w:val="0"/>
      <w:divBdr>
        <w:top w:val="none" w:sz="0" w:space="0" w:color="auto"/>
        <w:left w:val="none" w:sz="0" w:space="0" w:color="auto"/>
        <w:bottom w:val="none" w:sz="0" w:space="0" w:color="auto"/>
        <w:right w:val="none" w:sz="0" w:space="0" w:color="auto"/>
      </w:divBdr>
      <w:divsChild>
        <w:div w:id="124323347">
          <w:marLeft w:val="0"/>
          <w:marRight w:val="0"/>
          <w:marTop w:val="0"/>
          <w:marBottom w:val="0"/>
          <w:divBdr>
            <w:top w:val="none" w:sz="0" w:space="0" w:color="auto"/>
            <w:left w:val="none" w:sz="0" w:space="0" w:color="auto"/>
            <w:bottom w:val="none" w:sz="0" w:space="0" w:color="auto"/>
            <w:right w:val="none" w:sz="0" w:space="0" w:color="auto"/>
          </w:divBdr>
        </w:div>
      </w:divsChild>
    </w:div>
    <w:div w:id="517082788">
      <w:bodyDiv w:val="1"/>
      <w:marLeft w:val="0"/>
      <w:marRight w:val="0"/>
      <w:marTop w:val="0"/>
      <w:marBottom w:val="0"/>
      <w:divBdr>
        <w:top w:val="none" w:sz="0" w:space="0" w:color="auto"/>
        <w:left w:val="none" w:sz="0" w:space="0" w:color="auto"/>
        <w:bottom w:val="none" w:sz="0" w:space="0" w:color="auto"/>
        <w:right w:val="none" w:sz="0" w:space="0" w:color="auto"/>
      </w:divBdr>
    </w:div>
    <w:div w:id="524485746">
      <w:bodyDiv w:val="1"/>
      <w:marLeft w:val="0"/>
      <w:marRight w:val="0"/>
      <w:marTop w:val="0"/>
      <w:marBottom w:val="0"/>
      <w:divBdr>
        <w:top w:val="none" w:sz="0" w:space="0" w:color="auto"/>
        <w:left w:val="none" w:sz="0" w:space="0" w:color="auto"/>
        <w:bottom w:val="none" w:sz="0" w:space="0" w:color="auto"/>
        <w:right w:val="none" w:sz="0" w:space="0" w:color="auto"/>
      </w:divBdr>
    </w:div>
    <w:div w:id="554044582">
      <w:bodyDiv w:val="1"/>
      <w:marLeft w:val="0"/>
      <w:marRight w:val="0"/>
      <w:marTop w:val="0"/>
      <w:marBottom w:val="0"/>
      <w:divBdr>
        <w:top w:val="none" w:sz="0" w:space="0" w:color="auto"/>
        <w:left w:val="none" w:sz="0" w:space="0" w:color="auto"/>
        <w:bottom w:val="none" w:sz="0" w:space="0" w:color="auto"/>
        <w:right w:val="none" w:sz="0" w:space="0" w:color="auto"/>
      </w:divBdr>
    </w:div>
    <w:div w:id="554581984">
      <w:bodyDiv w:val="1"/>
      <w:marLeft w:val="0"/>
      <w:marRight w:val="0"/>
      <w:marTop w:val="0"/>
      <w:marBottom w:val="0"/>
      <w:divBdr>
        <w:top w:val="none" w:sz="0" w:space="0" w:color="auto"/>
        <w:left w:val="none" w:sz="0" w:space="0" w:color="auto"/>
        <w:bottom w:val="none" w:sz="0" w:space="0" w:color="auto"/>
        <w:right w:val="none" w:sz="0" w:space="0" w:color="auto"/>
      </w:divBdr>
      <w:divsChild>
        <w:div w:id="776028231">
          <w:marLeft w:val="0"/>
          <w:marRight w:val="0"/>
          <w:marTop w:val="0"/>
          <w:marBottom w:val="0"/>
          <w:divBdr>
            <w:top w:val="none" w:sz="0" w:space="0" w:color="auto"/>
            <w:left w:val="none" w:sz="0" w:space="0" w:color="auto"/>
            <w:bottom w:val="none" w:sz="0" w:space="0" w:color="auto"/>
            <w:right w:val="none" w:sz="0" w:space="0" w:color="auto"/>
          </w:divBdr>
          <w:divsChild>
            <w:div w:id="58482659">
              <w:marLeft w:val="0"/>
              <w:marRight w:val="0"/>
              <w:marTop w:val="0"/>
              <w:marBottom w:val="0"/>
              <w:divBdr>
                <w:top w:val="none" w:sz="0" w:space="0" w:color="auto"/>
                <w:left w:val="none" w:sz="0" w:space="0" w:color="auto"/>
                <w:bottom w:val="none" w:sz="0" w:space="0" w:color="auto"/>
                <w:right w:val="none" w:sz="0" w:space="0" w:color="auto"/>
              </w:divBdr>
              <w:divsChild>
                <w:div w:id="1326396126">
                  <w:marLeft w:val="0"/>
                  <w:marRight w:val="0"/>
                  <w:marTop w:val="0"/>
                  <w:marBottom w:val="0"/>
                  <w:divBdr>
                    <w:top w:val="none" w:sz="0" w:space="0" w:color="auto"/>
                    <w:left w:val="none" w:sz="0" w:space="0" w:color="auto"/>
                    <w:bottom w:val="none" w:sz="0" w:space="0" w:color="auto"/>
                    <w:right w:val="none" w:sz="0" w:space="0" w:color="auto"/>
                  </w:divBdr>
                  <w:divsChild>
                    <w:div w:id="1855344197">
                      <w:marLeft w:val="0"/>
                      <w:marRight w:val="0"/>
                      <w:marTop w:val="0"/>
                      <w:marBottom w:val="0"/>
                      <w:divBdr>
                        <w:top w:val="none" w:sz="0" w:space="0" w:color="auto"/>
                        <w:left w:val="none" w:sz="0" w:space="0" w:color="auto"/>
                        <w:bottom w:val="none" w:sz="0" w:space="0" w:color="auto"/>
                        <w:right w:val="none" w:sz="0" w:space="0" w:color="auto"/>
                      </w:divBdr>
                      <w:divsChild>
                        <w:div w:id="8835682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03184196">
          <w:marLeft w:val="0"/>
          <w:marRight w:val="0"/>
          <w:marTop w:val="0"/>
          <w:marBottom w:val="0"/>
          <w:divBdr>
            <w:top w:val="none" w:sz="0" w:space="0" w:color="auto"/>
            <w:left w:val="none" w:sz="0" w:space="0" w:color="auto"/>
            <w:bottom w:val="none" w:sz="0" w:space="0" w:color="auto"/>
            <w:right w:val="none" w:sz="0" w:space="0" w:color="auto"/>
          </w:divBdr>
          <w:divsChild>
            <w:div w:id="1501696955">
              <w:marLeft w:val="0"/>
              <w:marRight w:val="0"/>
              <w:marTop w:val="0"/>
              <w:marBottom w:val="0"/>
              <w:divBdr>
                <w:top w:val="none" w:sz="0" w:space="0" w:color="auto"/>
                <w:left w:val="none" w:sz="0" w:space="0" w:color="auto"/>
                <w:bottom w:val="none" w:sz="0" w:space="0" w:color="auto"/>
                <w:right w:val="none" w:sz="0" w:space="0" w:color="auto"/>
              </w:divBdr>
              <w:divsChild>
                <w:div w:id="1198548540">
                  <w:marLeft w:val="0"/>
                  <w:marRight w:val="0"/>
                  <w:marTop w:val="0"/>
                  <w:marBottom w:val="0"/>
                  <w:divBdr>
                    <w:top w:val="none" w:sz="0" w:space="0" w:color="auto"/>
                    <w:left w:val="none" w:sz="0" w:space="0" w:color="auto"/>
                    <w:bottom w:val="none" w:sz="0" w:space="0" w:color="auto"/>
                    <w:right w:val="none" w:sz="0" w:space="0" w:color="auto"/>
                  </w:divBdr>
                  <w:divsChild>
                    <w:div w:id="151023602">
                      <w:marLeft w:val="0"/>
                      <w:marRight w:val="0"/>
                      <w:marTop w:val="0"/>
                      <w:marBottom w:val="0"/>
                      <w:divBdr>
                        <w:top w:val="none" w:sz="0" w:space="0" w:color="auto"/>
                        <w:left w:val="none" w:sz="0" w:space="0" w:color="auto"/>
                        <w:bottom w:val="none" w:sz="0" w:space="0" w:color="auto"/>
                        <w:right w:val="none" w:sz="0" w:space="0" w:color="auto"/>
                      </w:divBdr>
                    </w:div>
                  </w:divsChild>
                </w:div>
                <w:div w:id="1689485226">
                  <w:marLeft w:val="0"/>
                  <w:marRight w:val="0"/>
                  <w:marTop w:val="0"/>
                  <w:marBottom w:val="0"/>
                  <w:divBdr>
                    <w:top w:val="none" w:sz="0" w:space="0" w:color="auto"/>
                    <w:left w:val="none" w:sz="0" w:space="0" w:color="auto"/>
                    <w:bottom w:val="none" w:sz="0" w:space="0" w:color="auto"/>
                    <w:right w:val="none" w:sz="0" w:space="0" w:color="auto"/>
                  </w:divBdr>
                  <w:divsChild>
                    <w:div w:id="85770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792215">
      <w:bodyDiv w:val="1"/>
      <w:marLeft w:val="0"/>
      <w:marRight w:val="0"/>
      <w:marTop w:val="0"/>
      <w:marBottom w:val="0"/>
      <w:divBdr>
        <w:top w:val="none" w:sz="0" w:space="0" w:color="auto"/>
        <w:left w:val="none" w:sz="0" w:space="0" w:color="auto"/>
        <w:bottom w:val="none" w:sz="0" w:space="0" w:color="auto"/>
        <w:right w:val="none" w:sz="0" w:space="0" w:color="auto"/>
      </w:divBdr>
    </w:div>
    <w:div w:id="592013653">
      <w:bodyDiv w:val="1"/>
      <w:marLeft w:val="0"/>
      <w:marRight w:val="0"/>
      <w:marTop w:val="0"/>
      <w:marBottom w:val="0"/>
      <w:divBdr>
        <w:top w:val="none" w:sz="0" w:space="0" w:color="auto"/>
        <w:left w:val="none" w:sz="0" w:space="0" w:color="auto"/>
        <w:bottom w:val="none" w:sz="0" w:space="0" w:color="auto"/>
        <w:right w:val="none" w:sz="0" w:space="0" w:color="auto"/>
      </w:divBdr>
    </w:div>
    <w:div w:id="593973317">
      <w:bodyDiv w:val="1"/>
      <w:marLeft w:val="0"/>
      <w:marRight w:val="0"/>
      <w:marTop w:val="0"/>
      <w:marBottom w:val="0"/>
      <w:divBdr>
        <w:top w:val="none" w:sz="0" w:space="0" w:color="auto"/>
        <w:left w:val="none" w:sz="0" w:space="0" w:color="auto"/>
        <w:bottom w:val="none" w:sz="0" w:space="0" w:color="auto"/>
        <w:right w:val="none" w:sz="0" w:space="0" w:color="auto"/>
      </w:divBdr>
      <w:divsChild>
        <w:div w:id="1919947343">
          <w:marLeft w:val="0"/>
          <w:marRight w:val="0"/>
          <w:marTop w:val="60"/>
          <w:marBottom w:val="0"/>
          <w:divBdr>
            <w:top w:val="none" w:sz="0" w:space="0" w:color="auto"/>
            <w:left w:val="none" w:sz="0" w:space="0" w:color="auto"/>
            <w:bottom w:val="none" w:sz="0" w:space="0" w:color="auto"/>
            <w:right w:val="none" w:sz="0" w:space="0" w:color="auto"/>
          </w:divBdr>
          <w:divsChild>
            <w:div w:id="1646465922">
              <w:marLeft w:val="0"/>
              <w:marRight w:val="0"/>
              <w:marTop w:val="0"/>
              <w:marBottom w:val="0"/>
              <w:divBdr>
                <w:top w:val="none" w:sz="0" w:space="0" w:color="auto"/>
                <w:left w:val="none" w:sz="0" w:space="0" w:color="auto"/>
                <w:bottom w:val="none" w:sz="0" w:space="0" w:color="auto"/>
                <w:right w:val="none" w:sz="0" w:space="0" w:color="auto"/>
              </w:divBdr>
              <w:divsChild>
                <w:div w:id="1126716">
                  <w:marLeft w:val="0"/>
                  <w:marRight w:val="0"/>
                  <w:marTop w:val="0"/>
                  <w:marBottom w:val="0"/>
                  <w:divBdr>
                    <w:top w:val="none" w:sz="0" w:space="0" w:color="auto"/>
                    <w:left w:val="none" w:sz="0" w:space="0" w:color="auto"/>
                    <w:bottom w:val="none" w:sz="0" w:space="0" w:color="auto"/>
                    <w:right w:val="none" w:sz="0" w:space="0" w:color="auto"/>
                  </w:divBdr>
                </w:div>
                <w:div w:id="137966495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95287119">
      <w:bodyDiv w:val="1"/>
      <w:marLeft w:val="0"/>
      <w:marRight w:val="0"/>
      <w:marTop w:val="0"/>
      <w:marBottom w:val="0"/>
      <w:divBdr>
        <w:top w:val="none" w:sz="0" w:space="0" w:color="auto"/>
        <w:left w:val="none" w:sz="0" w:space="0" w:color="auto"/>
        <w:bottom w:val="none" w:sz="0" w:space="0" w:color="auto"/>
        <w:right w:val="none" w:sz="0" w:space="0" w:color="auto"/>
      </w:divBdr>
    </w:div>
    <w:div w:id="607350457">
      <w:bodyDiv w:val="1"/>
      <w:marLeft w:val="0"/>
      <w:marRight w:val="0"/>
      <w:marTop w:val="0"/>
      <w:marBottom w:val="0"/>
      <w:divBdr>
        <w:top w:val="none" w:sz="0" w:space="0" w:color="auto"/>
        <w:left w:val="none" w:sz="0" w:space="0" w:color="auto"/>
        <w:bottom w:val="none" w:sz="0" w:space="0" w:color="auto"/>
        <w:right w:val="none" w:sz="0" w:space="0" w:color="auto"/>
      </w:divBdr>
    </w:div>
    <w:div w:id="627857761">
      <w:bodyDiv w:val="1"/>
      <w:marLeft w:val="0"/>
      <w:marRight w:val="0"/>
      <w:marTop w:val="0"/>
      <w:marBottom w:val="0"/>
      <w:divBdr>
        <w:top w:val="none" w:sz="0" w:space="0" w:color="auto"/>
        <w:left w:val="none" w:sz="0" w:space="0" w:color="auto"/>
        <w:bottom w:val="none" w:sz="0" w:space="0" w:color="auto"/>
        <w:right w:val="none" w:sz="0" w:space="0" w:color="auto"/>
      </w:divBdr>
    </w:div>
    <w:div w:id="629286689">
      <w:bodyDiv w:val="1"/>
      <w:marLeft w:val="0"/>
      <w:marRight w:val="0"/>
      <w:marTop w:val="0"/>
      <w:marBottom w:val="0"/>
      <w:divBdr>
        <w:top w:val="none" w:sz="0" w:space="0" w:color="auto"/>
        <w:left w:val="none" w:sz="0" w:space="0" w:color="auto"/>
        <w:bottom w:val="none" w:sz="0" w:space="0" w:color="auto"/>
        <w:right w:val="none" w:sz="0" w:space="0" w:color="auto"/>
      </w:divBdr>
    </w:div>
    <w:div w:id="659315304">
      <w:bodyDiv w:val="1"/>
      <w:marLeft w:val="0"/>
      <w:marRight w:val="0"/>
      <w:marTop w:val="0"/>
      <w:marBottom w:val="0"/>
      <w:divBdr>
        <w:top w:val="none" w:sz="0" w:space="0" w:color="auto"/>
        <w:left w:val="none" w:sz="0" w:space="0" w:color="auto"/>
        <w:bottom w:val="none" w:sz="0" w:space="0" w:color="auto"/>
        <w:right w:val="none" w:sz="0" w:space="0" w:color="auto"/>
      </w:divBdr>
    </w:div>
    <w:div w:id="688337426">
      <w:bodyDiv w:val="1"/>
      <w:marLeft w:val="0"/>
      <w:marRight w:val="0"/>
      <w:marTop w:val="0"/>
      <w:marBottom w:val="0"/>
      <w:divBdr>
        <w:top w:val="none" w:sz="0" w:space="0" w:color="auto"/>
        <w:left w:val="none" w:sz="0" w:space="0" w:color="auto"/>
        <w:bottom w:val="none" w:sz="0" w:space="0" w:color="auto"/>
        <w:right w:val="none" w:sz="0" w:space="0" w:color="auto"/>
      </w:divBdr>
    </w:div>
    <w:div w:id="689111386">
      <w:bodyDiv w:val="1"/>
      <w:marLeft w:val="0"/>
      <w:marRight w:val="0"/>
      <w:marTop w:val="0"/>
      <w:marBottom w:val="0"/>
      <w:divBdr>
        <w:top w:val="none" w:sz="0" w:space="0" w:color="auto"/>
        <w:left w:val="none" w:sz="0" w:space="0" w:color="auto"/>
        <w:bottom w:val="none" w:sz="0" w:space="0" w:color="auto"/>
        <w:right w:val="none" w:sz="0" w:space="0" w:color="auto"/>
      </w:divBdr>
    </w:div>
    <w:div w:id="747581858">
      <w:bodyDiv w:val="1"/>
      <w:marLeft w:val="0"/>
      <w:marRight w:val="0"/>
      <w:marTop w:val="0"/>
      <w:marBottom w:val="0"/>
      <w:divBdr>
        <w:top w:val="none" w:sz="0" w:space="0" w:color="auto"/>
        <w:left w:val="none" w:sz="0" w:space="0" w:color="auto"/>
        <w:bottom w:val="none" w:sz="0" w:space="0" w:color="auto"/>
        <w:right w:val="none" w:sz="0" w:space="0" w:color="auto"/>
      </w:divBdr>
    </w:div>
    <w:div w:id="755442401">
      <w:bodyDiv w:val="1"/>
      <w:marLeft w:val="0"/>
      <w:marRight w:val="0"/>
      <w:marTop w:val="0"/>
      <w:marBottom w:val="0"/>
      <w:divBdr>
        <w:top w:val="none" w:sz="0" w:space="0" w:color="auto"/>
        <w:left w:val="none" w:sz="0" w:space="0" w:color="auto"/>
        <w:bottom w:val="none" w:sz="0" w:space="0" w:color="auto"/>
        <w:right w:val="none" w:sz="0" w:space="0" w:color="auto"/>
      </w:divBdr>
    </w:div>
    <w:div w:id="798302852">
      <w:bodyDiv w:val="1"/>
      <w:marLeft w:val="0"/>
      <w:marRight w:val="0"/>
      <w:marTop w:val="0"/>
      <w:marBottom w:val="0"/>
      <w:divBdr>
        <w:top w:val="none" w:sz="0" w:space="0" w:color="auto"/>
        <w:left w:val="none" w:sz="0" w:space="0" w:color="auto"/>
        <w:bottom w:val="none" w:sz="0" w:space="0" w:color="auto"/>
        <w:right w:val="none" w:sz="0" w:space="0" w:color="auto"/>
      </w:divBdr>
    </w:div>
    <w:div w:id="800273572">
      <w:bodyDiv w:val="1"/>
      <w:marLeft w:val="0"/>
      <w:marRight w:val="0"/>
      <w:marTop w:val="0"/>
      <w:marBottom w:val="0"/>
      <w:divBdr>
        <w:top w:val="none" w:sz="0" w:space="0" w:color="auto"/>
        <w:left w:val="none" w:sz="0" w:space="0" w:color="auto"/>
        <w:bottom w:val="none" w:sz="0" w:space="0" w:color="auto"/>
        <w:right w:val="none" w:sz="0" w:space="0" w:color="auto"/>
      </w:divBdr>
    </w:div>
    <w:div w:id="803498566">
      <w:bodyDiv w:val="1"/>
      <w:marLeft w:val="0"/>
      <w:marRight w:val="0"/>
      <w:marTop w:val="0"/>
      <w:marBottom w:val="0"/>
      <w:divBdr>
        <w:top w:val="none" w:sz="0" w:space="0" w:color="auto"/>
        <w:left w:val="none" w:sz="0" w:space="0" w:color="auto"/>
        <w:bottom w:val="none" w:sz="0" w:space="0" w:color="auto"/>
        <w:right w:val="none" w:sz="0" w:space="0" w:color="auto"/>
      </w:divBdr>
    </w:div>
    <w:div w:id="917977854">
      <w:bodyDiv w:val="1"/>
      <w:marLeft w:val="0"/>
      <w:marRight w:val="0"/>
      <w:marTop w:val="0"/>
      <w:marBottom w:val="0"/>
      <w:divBdr>
        <w:top w:val="none" w:sz="0" w:space="0" w:color="auto"/>
        <w:left w:val="none" w:sz="0" w:space="0" w:color="auto"/>
        <w:bottom w:val="none" w:sz="0" w:space="0" w:color="auto"/>
        <w:right w:val="none" w:sz="0" w:space="0" w:color="auto"/>
      </w:divBdr>
    </w:div>
    <w:div w:id="944463897">
      <w:bodyDiv w:val="1"/>
      <w:marLeft w:val="0"/>
      <w:marRight w:val="0"/>
      <w:marTop w:val="0"/>
      <w:marBottom w:val="0"/>
      <w:divBdr>
        <w:top w:val="none" w:sz="0" w:space="0" w:color="auto"/>
        <w:left w:val="none" w:sz="0" w:space="0" w:color="auto"/>
        <w:bottom w:val="none" w:sz="0" w:space="0" w:color="auto"/>
        <w:right w:val="none" w:sz="0" w:space="0" w:color="auto"/>
      </w:divBdr>
    </w:div>
    <w:div w:id="959190296">
      <w:bodyDiv w:val="1"/>
      <w:marLeft w:val="0"/>
      <w:marRight w:val="0"/>
      <w:marTop w:val="0"/>
      <w:marBottom w:val="0"/>
      <w:divBdr>
        <w:top w:val="none" w:sz="0" w:space="0" w:color="auto"/>
        <w:left w:val="none" w:sz="0" w:space="0" w:color="auto"/>
        <w:bottom w:val="none" w:sz="0" w:space="0" w:color="auto"/>
        <w:right w:val="none" w:sz="0" w:space="0" w:color="auto"/>
      </w:divBdr>
    </w:div>
    <w:div w:id="981883303">
      <w:bodyDiv w:val="1"/>
      <w:marLeft w:val="0"/>
      <w:marRight w:val="0"/>
      <w:marTop w:val="0"/>
      <w:marBottom w:val="0"/>
      <w:divBdr>
        <w:top w:val="none" w:sz="0" w:space="0" w:color="auto"/>
        <w:left w:val="none" w:sz="0" w:space="0" w:color="auto"/>
        <w:bottom w:val="none" w:sz="0" w:space="0" w:color="auto"/>
        <w:right w:val="none" w:sz="0" w:space="0" w:color="auto"/>
      </w:divBdr>
    </w:div>
    <w:div w:id="1059477521">
      <w:bodyDiv w:val="1"/>
      <w:marLeft w:val="0"/>
      <w:marRight w:val="0"/>
      <w:marTop w:val="0"/>
      <w:marBottom w:val="0"/>
      <w:divBdr>
        <w:top w:val="none" w:sz="0" w:space="0" w:color="auto"/>
        <w:left w:val="none" w:sz="0" w:space="0" w:color="auto"/>
        <w:bottom w:val="none" w:sz="0" w:space="0" w:color="auto"/>
        <w:right w:val="none" w:sz="0" w:space="0" w:color="auto"/>
      </w:divBdr>
    </w:div>
    <w:div w:id="1105467973">
      <w:bodyDiv w:val="1"/>
      <w:marLeft w:val="0"/>
      <w:marRight w:val="0"/>
      <w:marTop w:val="0"/>
      <w:marBottom w:val="0"/>
      <w:divBdr>
        <w:top w:val="none" w:sz="0" w:space="0" w:color="auto"/>
        <w:left w:val="none" w:sz="0" w:space="0" w:color="auto"/>
        <w:bottom w:val="none" w:sz="0" w:space="0" w:color="auto"/>
        <w:right w:val="none" w:sz="0" w:space="0" w:color="auto"/>
      </w:divBdr>
    </w:div>
    <w:div w:id="1113095244">
      <w:bodyDiv w:val="1"/>
      <w:marLeft w:val="0"/>
      <w:marRight w:val="0"/>
      <w:marTop w:val="0"/>
      <w:marBottom w:val="0"/>
      <w:divBdr>
        <w:top w:val="none" w:sz="0" w:space="0" w:color="auto"/>
        <w:left w:val="none" w:sz="0" w:space="0" w:color="auto"/>
        <w:bottom w:val="none" w:sz="0" w:space="0" w:color="auto"/>
        <w:right w:val="none" w:sz="0" w:space="0" w:color="auto"/>
      </w:divBdr>
    </w:div>
    <w:div w:id="1131359868">
      <w:bodyDiv w:val="1"/>
      <w:marLeft w:val="0"/>
      <w:marRight w:val="0"/>
      <w:marTop w:val="0"/>
      <w:marBottom w:val="0"/>
      <w:divBdr>
        <w:top w:val="none" w:sz="0" w:space="0" w:color="auto"/>
        <w:left w:val="none" w:sz="0" w:space="0" w:color="auto"/>
        <w:bottom w:val="none" w:sz="0" w:space="0" w:color="auto"/>
        <w:right w:val="none" w:sz="0" w:space="0" w:color="auto"/>
      </w:divBdr>
    </w:div>
    <w:div w:id="1135758789">
      <w:bodyDiv w:val="1"/>
      <w:marLeft w:val="0"/>
      <w:marRight w:val="0"/>
      <w:marTop w:val="0"/>
      <w:marBottom w:val="0"/>
      <w:divBdr>
        <w:top w:val="none" w:sz="0" w:space="0" w:color="auto"/>
        <w:left w:val="none" w:sz="0" w:space="0" w:color="auto"/>
        <w:bottom w:val="none" w:sz="0" w:space="0" w:color="auto"/>
        <w:right w:val="none" w:sz="0" w:space="0" w:color="auto"/>
      </w:divBdr>
    </w:div>
    <w:div w:id="1136994996">
      <w:bodyDiv w:val="1"/>
      <w:marLeft w:val="0"/>
      <w:marRight w:val="0"/>
      <w:marTop w:val="0"/>
      <w:marBottom w:val="0"/>
      <w:divBdr>
        <w:top w:val="none" w:sz="0" w:space="0" w:color="auto"/>
        <w:left w:val="none" w:sz="0" w:space="0" w:color="auto"/>
        <w:bottom w:val="none" w:sz="0" w:space="0" w:color="auto"/>
        <w:right w:val="none" w:sz="0" w:space="0" w:color="auto"/>
      </w:divBdr>
    </w:div>
    <w:div w:id="1153715554">
      <w:bodyDiv w:val="1"/>
      <w:marLeft w:val="0"/>
      <w:marRight w:val="0"/>
      <w:marTop w:val="0"/>
      <w:marBottom w:val="0"/>
      <w:divBdr>
        <w:top w:val="none" w:sz="0" w:space="0" w:color="auto"/>
        <w:left w:val="none" w:sz="0" w:space="0" w:color="auto"/>
        <w:bottom w:val="none" w:sz="0" w:space="0" w:color="auto"/>
        <w:right w:val="none" w:sz="0" w:space="0" w:color="auto"/>
      </w:divBdr>
    </w:div>
    <w:div w:id="1187207701">
      <w:bodyDiv w:val="1"/>
      <w:marLeft w:val="0"/>
      <w:marRight w:val="0"/>
      <w:marTop w:val="0"/>
      <w:marBottom w:val="0"/>
      <w:divBdr>
        <w:top w:val="none" w:sz="0" w:space="0" w:color="auto"/>
        <w:left w:val="none" w:sz="0" w:space="0" w:color="auto"/>
        <w:bottom w:val="none" w:sz="0" w:space="0" w:color="auto"/>
        <w:right w:val="none" w:sz="0" w:space="0" w:color="auto"/>
      </w:divBdr>
    </w:div>
    <w:div w:id="1188913816">
      <w:bodyDiv w:val="1"/>
      <w:marLeft w:val="0"/>
      <w:marRight w:val="0"/>
      <w:marTop w:val="0"/>
      <w:marBottom w:val="0"/>
      <w:divBdr>
        <w:top w:val="none" w:sz="0" w:space="0" w:color="auto"/>
        <w:left w:val="none" w:sz="0" w:space="0" w:color="auto"/>
        <w:bottom w:val="none" w:sz="0" w:space="0" w:color="auto"/>
        <w:right w:val="none" w:sz="0" w:space="0" w:color="auto"/>
      </w:divBdr>
    </w:div>
    <w:div w:id="1217932684">
      <w:bodyDiv w:val="1"/>
      <w:marLeft w:val="0"/>
      <w:marRight w:val="0"/>
      <w:marTop w:val="0"/>
      <w:marBottom w:val="0"/>
      <w:divBdr>
        <w:top w:val="none" w:sz="0" w:space="0" w:color="auto"/>
        <w:left w:val="none" w:sz="0" w:space="0" w:color="auto"/>
        <w:bottom w:val="none" w:sz="0" w:space="0" w:color="auto"/>
        <w:right w:val="none" w:sz="0" w:space="0" w:color="auto"/>
      </w:divBdr>
    </w:div>
    <w:div w:id="1333994700">
      <w:bodyDiv w:val="1"/>
      <w:marLeft w:val="0"/>
      <w:marRight w:val="0"/>
      <w:marTop w:val="0"/>
      <w:marBottom w:val="0"/>
      <w:divBdr>
        <w:top w:val="none" w:sz="0" w:space="0" w:color="auto"/>
        <w:left w:val="none" w:sz="0" w:space="0" w:color="auto"/>
        <w:bottom w:val="none" w:sz="0" w:space="0" w:color="auto"/>
        <w:right w:val="none" w:sz="0" w:space="0" w:color="auto"/>
      </w:divBdr>
    </w:div>
    <w:div w:id="1407845424">
      <w:bodyDiv w:val="1"/>
      <w:marLeft w:val="0"/>
      <w:marRight w:val="0"/>
      <w:marTop w:val="0"/>
      <w:marBottom w:val="0"/>
      <w:divBdr>
        <w:top w:val="none" w:sz="0" w:space="0" w:color="auto"/>
        <w:left w:val="none" w:sz="0" w:space="0" w:color="auto"/>
        <w:bottom w:val="none" w:sz="0" w:space="0" w:color="auto"/>
        <w:right w:val="none" w:sz="0" w:space="0" w:color="auto"/>
      </w:divBdr>
    </w:div>
    <w:div w:id="1413620586">
      <w:bodyDiv w:val="1"/>
      <w:marLeft w:val="0"/>
      <w:marRight w:val="0"/>
      <w:marTop w:val="0"/>
      <w:marBottom w:val="0"/>
      <w:divBdr>
        <w:top w:val="none" w:sz="0" w:space="0" w:color="auto"/>
        <w:left w:val="none" w:sz="0" w:space="0" w:color="auto"/>
        <w:bottom w:val="none" w:sz="0" w:space="0" w:color="auto"/>
        <w:right w:val="none" w:sz="0" w:space="0" w:color="auto"/>
      </w:divBdr>
    </w:div>
    <w:div w:id="1417165087">
      <w:bodyDiv w:val="1"/>
      <w:marLeft w:val="0"/>
      <w:marRight w:val="0"/>
      <w:marTop w:val="0"/>
      <w:marBottom w:val="0"/>
      <w:divBdr>
        <w:top w:val="none" w:sz="0" w:space="0" w:color="auto"/>
        <w:left w:val="none" w:sz="0" w:space="0" w:color="auto"/>
        <w:bottom w:val="none" w:sz="0" w:space="0" w:color="auto"/>
        <w:right w:val="none" w:sz="0" w:space="0" w:color="auto"/>
      </w:divBdr>
    </w:div>
    <w:div w:id="1435517078">
      <w:bodyDiv w:val="1"/>
      <w:marLeft w:val="0"/>
      <w:marRight w:val="0"/>
      <w:marTop w:val="0"/>
      <w:marBottom w:val="0"/>
      <w:divBdr>
        <w:top w:val="none" w:sz="0" w:space="0" w:color="auto"/>
        <w:left w:val="none" w:sz="0" w:space="0" w:color="auto"/>
        <w:bottom w:val="none" w:sz="0" w:space="0" w:color="auto"/>
        <w:right w:val="none" w:sz="0" w:space="0" w:color="auto"/>
      </w:divBdr>
      <w:divsChild>
        <w:div w:id="1326207124">
          <w:marLeft w:val="0"/>
          <w:marRight w:val="0"/>
          <w:marTop w:val="0"/>
          <w:marBottom w:val="0"/>
          <w:divBdr>
            <w:top w:val="none" w:sz="0" w:space="0" w:color="auto"/>
            <w:left w:val="none" w:sz="0" w:space="0" w:color="auto"/>
            <w:bottom w:val="none" w:sz="0" w:space="0" w:color="auto"/>
            <w:right w:val="none" w:sz="0" w:space="0" w:color="auto"/>
          </w:divBdr>
        </w:div>
      </w:divsChild>
    </w:div>
    <w:div w:id="1494955075">
      <w:bodyDiv w:val="1"/>
      <w:marLeft w:val="0"/>
      <w:marRight w:val="0"/>
      <w:marTop w:val="0"/>
      <w:marBottom w:val="0"/>
      <w:divBdr>
        <w:top w:val="none" w:sz="0" w:space="0" w:color="auto"/>
        <w:left w:val="none" w:sz="0" w:space="0" w:color="auto"/>
        <w:bottom w:val="none" w:sz="0" w:space="0" w:color="auto"/>
        <w:right w:val="none" w:sz="0" w:space="0" w:color="auto"/>
      </w:divBdr>
      <w:divsChild>
        <w:div w:id="16420320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7846177">
      <w:bodyDiv w:val="1"/>
      <w:marLeft w:val="0"/>
      <w:marRight w:val="0"/>
      <w:marTop w:val="0"/>
      <w:marBottom w:val="0"/>
      <w:divBdr>
        <w:top w:val="none" w:sz="0" w:space="0" w:color="auto"/>
        <w:left w:val="none" w:sz="0" w:space="0" w:color="auto"/>
        <w:bottom w:val="none" w:sz="0" w:space="0" w:color="auto"/>
        <w:right w:val="none" w:sz="0" w:space="0" w:color="auto"/>
      </w:divBdr>
    </w:div>
    <w:div w:id="1499880177">
      <w:bodyDiv w:val="1"/>
      <w:marLeft w:val="0"/>
      <w:marRight w:val="0"/>
      <w:marTop w:val="0"/>
      <w:marBottom w:val="0"/>
      <w:divBdr>
        <w:top w:val="none" w:sz="0" w:space="0" w:color="auto"/>
        <w:left w:val="none" w:sz="0" w:space="0" w:color="auto"/>
        <w:bottom w:val="none" w:sz="0" w:space="0" w:color="auto"/>
        <w:right w:val="none" w:sz="0" w:space="0" w:color="auto"/>
      </w:divBdr>
    </w:div>
    <w:div w:id="1553543299">
      <w:bodyDiv w:val="1"/>
      <w:marLeft w:val="0"/>
      <w:marRight w:val="0"/>
      <w:marTop w:val="0"/>
      <w:marBottom w:val="0"/>
      <w:divBdr>
        <w:top w:val="none" w:sz="0" w:space="0" w:color="auto"/>
        <w:left w:val="none" w:sz="0" w:space="0" w:color="auto"/>
        <w:bottom w:val="none" w:sz="0" w:space="0" w:color="auto"/>
        <w:right w:val="none" w:sz="0" w:space="0" w:color="auto"/>
      </w:divBdr>
    </w:div>
    <w:div w:id="1665206605">
      <w:bodyDiv w:val="1"/>
      <w:marLeft w:val="0"/>
      <w:marRight w:val="0"/>
      <w:marTop w:val="0"/>
      <w:marBottom w:val="0"/>
      <w:divBdr>
        <w:top w:val="none" w:sz="0" w:space="0" w:color="auto"/>
        <w:left w:val="none" w:sz="0" w:space="0" w:color="auto"/>
        <w:bottom w:val="none" w:sz="0" w:space="0" w:color="auto"/>
        <w:right w:val="none" w:sz="0" w:space="0" w:color="auto"/>
      </w:divBdr>
    </w:div>
    <w:div w:id="1676879254">
      <w:bodyDiv w:val="1"/>
      <w:marLeft w:val="0"/>
      <w:marRight w:val="0"/>
      <w:marTop w:val="0"/>
      <w:marBottom w:val="0"/>
      <w:divBdr>
        <w:top w:val="none" w:sz="0" w:space="0" w:color="auto"/>
        <w:left w:val="none" w:sz="0" w:space="0" w:color="auto"/>
        <w:bottom w:val="none" w:sz="0" w:space="0" w:color="auto"/>
        <w:right w:val="none" w:sz="0" w:space="0" w:color="auto"/>
      </w:divBdr>
    </w:div>
    <w:div w:id="1677687175">
      <w:bodyDiv w:val="1"/>
      <w:marLeft w:val="0"/>
      <w:marRight w:val="0"/>
      <w:marTop w:val="0"/>
      <w:marBottom w:val="0"/>
      <w:divBdr>
        <w:top w:val="none" w:sz="0" w:space="0" w:color="auto"/>
        <w:left w:val="none" w:sz="0" w:space="0" w:color="auto"/>
        <w:bottom w:val="none" w:sz="0" w:space="0" w:color="auto"/>
        <w:right w:val="none" w:sz="0" w:space="0" w:color="auto"/>
      </w:divBdr>
      <w:divsChild>
        <w:div w:id="822043971">
          <w:marLeft w:val="0"/>
          <w:marRight w:val="0"/>
          <w:marTop w:val="0"/>
          <w:marBottom w:val="0"/>
          <w:divBdr>
            <w:top w:val="none" w:sz="0" w:space="0" w:color="auto"/>
            <w:left w:val="none" w:sz="0" w:space="0" w:color="auto"/>
            <w:bottom w:val="none" w:sz="0" w:space="0" w:color="auto"/>
            <w:right w:val="none" w:sz="0" w:space="0" w:color="auto"/>
          </w:divBdr>
          <w:divsChild>
            <w:div w:id="1268461979">
              <w:marLeft w:val="0"/>
              <w:marRight w:val="0"/>
              <w:marTop w:val="0"/>
              <w:marBottom w:val="0"/>
              <w:divBdr>
                <w:top w:val="none" w:sz="0" w:space="0" w:color="auto"/>
                <w:left w:val="none" w:sz="0" w:space="0" w:color="auto"/>
                <w:bottom w:val="none" w:sz="0" w:space="0" w:color="auto"/>
                <w:right w:val="none" w:sz="0" w:space="0" w:color="auto"/>
              </w:divBdr>
            </w:div>
          </w:divsChild>
        </w:div>
        <w:div w:id="1252083633">
          <w:marLeft w:val="0"/>
          <w:marRight w:val="0"/>
          <w:marTop w:val="0"/>
          <w:marBottom w:val="0"/>
          <w:divBdr>
            <w:top w:val="none" w:sz="0" w:space="0" w:color="auto"/>
            <w:left w:val="none" w:sz="0" w:space="0" w:color="auto"/>
            <w:bottom w:val="none" w:sz="0" w:space="0" w:color="auto"/>
            <w:right w:val="none" w:sz="0" w:space="0" w:color="auto"/>
          </w:divBdr>
          <w:divsChild>
            <w:div w:id="134181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425">
      <w:bodyDiv w:val="1"/>
      <w:marLeft w:val="0"/>
      <w:marRight w:val="0"/>
      <w:marTop w:val="0"/>
      <w:marBottom w:val="0"/>
      <w:divBdr>
        <w:top w:val="none" w:sz="0" w:space="0" w:color="auto"/>
        <w:left w:val="none" w:sz="0" w:space="0" w:color="auto"/>
        <w:bottom w:val="none" w:sz="0" w:space="0" w:color="auto"/>
        <w:right w:val="none" w:sz="0" w:space="0" w:color="auto"/>
      </w:divBdr>
    </w:div>
    <w:div w:id="1726904991">
      <w:bodyDiv w:val="1"/>
      <w:marLeft w:val="0"/>
      <w:marRight w:val="0"/>
      <w:marTop w:val="0"/>
      <w:marBottom w:val="0"/>
      <w:divBdr>
        <w:top w:val="none" w:sz="0" w:space="0" w:color="auto"/>
        <w:left w:val="none" w:sz="0" w:space="0" w:color="auto"/>
        <w:bottom w:val="none" w:sz="0" w:space="0" w:color="auto"/>
        <w:right w:val="none" w:sz="0" w:space="0" w:color="auto"/>
      </w:divBdr>
    </w:div>
    <w:div w:id="1736048843">
      <w:bodyDiv w:val="1"/>
      <w:marLeft w:val="0"/>
      <w:marRight w:val="0"/>
      <w:marTop w:val="0"/>
      <w:marBottom w:val="0"/>
      <w:divBdr>
        <w:top w:val="none" w:sz="0" w:space="0" w:color="auto"/>
        <w:left w:val="none" w:sz="0" w:space="0" w:color="auto"/>
        <w:bottom w:val="none" w:sz="0" w:space="0" w:color="auto"/>
        <w:right w:val="none" w:sz="0" w:space="0" w:color="auto"/>
      </w:divBdr>
    </w:div>
    <w:div w:id="1765758917">
      <w:bodyDiv w:val="1"/>
      <w:marLeft w:val="0"/>
      <w:marRight w:val="0"/>
      <w:marTop w:val="0"/>
      <w:marBottom w:val="0"/>
      <w:divBdr>
        <w:top w:val="none" w:sz="0" w:space="0" w:color="auto"/>
        <w:left w:val="none" w:sz="0" w:space="0" w:color="auto"/>
        <w:bottom w:val="none" w:sz="0" w:space="0" w:color="auto"/>
        <w:right w:val="none" w:sz="0" w:space="0" w:color="auto"/>
      </w:divBdr>
    </w:div>
    <w:div w:id="1787964555">
      <w:bodyDiv w:val="1"/>
      <w:marLeft w:val="0"/>
      <w:marRight w:val="0"/>
      <w:marTop w:val="0"/>
      <w:marBottom w:val="0"/>
      <w:divBdr>
        <w:top w:val="none" w:sz="0" w:space="0" w:color="auto"/>
        <w:left w:val="none" w:sz="0" w:space="0" w:color="auto"/>
        <w:bottom w:val="none" w:sz="0" w:space="0" w:color="auto"/>
        <w:right w:val="none" w:sz="0" w:space="0" w:color="auto"/>
      </w:divBdr>
      <w:divsChild>
        <w:div w:id="1467817925">
          <w:marLeft w:val="0"/>
          <w:marRight w:val="0"/>
          <w:marTop w:val="0"/>
          <w:marBottom w:val="0"/>
          <w:divBdr>
            <w:top w:val="none" w:sz="0" w:space="0" w:color="auto"/>
            <w:left w:val="none" w:sz="0" w:space="0" w:color="auto"/>
            <w:bottom w:val="none" w:sz="0" w:space="0" w:color="auto"/>
            <w:right w:val="none" w:sz="0" w:space="0" w:color="auto"/>
          </w:divBdr>
          <w:divsChild>
            <w:div w:id="1402174218">
              <w:marLeft w:val="0"/>
              <w:marRight w:val="0"/>
              <w:marTop w:val="0"/>
              <w:marBottom w:val="0"/>
              <w:divBdr>
                <w:top w:val="none" w:sz="0" w:space="0" w:color="auto"/>
                <w:left w:val="none" w:sz="0" w:space="0" w:color="auto"/>
                <w:bottom w:val="none" w:sz="0" w:space="0" w:color="auto"/>
                <w:right w:val="none" w:sz="0" w:space="0" w:color="auto"/>
              </w:divBdr>
              <w:divsChild>
                <w:div w:id="1094546275">
                  <w:marLeft w:val="0"/>
                  <w:marRight w:val="0"/>
                  <w:marTop w:val="0"/>
                  <w:marBottom w:val="0"/>
                  <w:divBdr>
                    <w:top w:val="none" w:sz="0" w:space="0" w:color="auto"/>
                    <w:left w:val="none" w:sz="0" w:space="0" w:color="auto"/>
                    <w:bottom w:val="none" w:sz="0" w:space="0" w:color="auto"/>
                    <w:right w:val="none" w:sz="0" w:space="0" w:color="auto"/>
                  </w:divBdr>
                  <w:divsChild>
                    <w:div w:id="1946646341">
                      <w:marLeft w:val="0"/>
                      <w:marRight w:val="0"/>
                      <w:marTop w:val="0"/>
                      <w:marBottom w:val="0"/>
                      <w:divBdr>
                        <w:top w:val="none" w:sz="0" w:space="0" w:color="auto"/>
                        <w:left w:val="none" w:sz="0" w:space="0" w:color="auto"/>
                        <w:bottom w:val="none" w:sz="0" w:space="0" w:color="auto"/>
                        <w:right w:val="none" w:sz="0" w:space="0" w:color="auto"/>
                      </w:divBdr>
                      <w:divsChild>
                        <w:div w:id="10240138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50604832">
          <w:marLeft w:val="0"/>
          <w:marRight w:val="0"/>
          <w:marTop w:val="0"/>
          <w:marBottom w:val="0"/>
          <w:divBdr>
            <w:top w:val="none" w:sz="0" w:space="0" w:color="auto"/>
            <w:left w:val="none" w:sz="0" w:space="0" w:color="auto"/>
            <w:bottom w:val="none" w:sz="0" w:space="0" w:color="auto"/>
            <w:right w:val="none" w:sz="0" w:space="0" w:color="auto"/>
          </w:divBdr>
          <w:divsChild>
            <w:div w:id="2136175759">
              <w:marLeft w:val="0"/>
              <w:marRight w:val="0"/>
              <w:marTop w:val="0"/>
              <w:marBottom w:val="0"/>
              <w:divBdr>
                <w:top w:val="none" w:sz="0" w:space="0" w:color="auto"/>
                <w:left w:val="none" w:sz="0" w:space="0" w:color="auto"/>
                <w:bottom w:val="none" w:sz="0" w:space="0" w:color="auto"/>
                <w:right w:val="none" w:sz="0" w:space="0" w:color="auto"/>
              </w:divBdr>
              <w:divsChild>
                <w:div w:id="924336743">
                  <w:marLeft w:val="0"/>
                  <w:marRight w:val="0"/>
                  <w:marTop w:val="0"/>
                  <w:marBottom w:val="0"/>
                  <w:divBdr>
                    <w:top w:val="none" w:sz="0" w:space="0" w:color="auto"/>
                    <w:left w:val="none" w:sz="0" w:space="0" w:color="auto"/>
                    <w:bottom w:val="none" w:sz="0" w:space="0" w:color="auto"/>
                    <w:right w:val="none" w:sz="0" w:space="0" w:color="auto"/>
                  </w:divBdr>
                  <w:divsChild>
                    <w:div w:id="1341470668">
                      <w:marLeft w:val="0"/>
                      <w:marRight w:val="0"/>
                      <w:marTop w:val="0"/>
                      <w:marBottom w:val="0"/>
                      <w:divBdr>
                        <w:top w:val="none" w:sz="0" w:space="0" w:color="auto"/>
                        <w:left w:val="none" w:sz="0" w:space="0" w:color="auto"/>
                        <w:bottom w:val="none" w:sz="0" w:space="0" w:color="auto"/>
                        <w:right w:val="none" w:sz="0" w:space="0" w:color="auto"/>
                      </w:divBdr>
                    </w:div>
                  </w:divsChild>
                </w:div>
                <w:div w:id="1474639722">
                  <w:marLeft w:val="0"/>
                  <w:marRight w:val="0"/>
                  <w:marTop w:val="0"/>
                  <w:marBottom w:val="0"/>
                  <w:divBdr>
                    <w:top w:val="none" w:sz="0" w:space="0" w:color="auto"/>
                    <w:left w:val="none" w:sz="0" w:space="0" w:color="auto"/>
                    <w:bottom w:val="none" w:sz="0" w:space="0" w:color="auto"/>
                    <w:right w:val="none" w:sz="0" w:space="0" w:color="auto"/>
                  </w:divBdr>
                  <w:divsChild>
                    <w:div w:id="1550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544174">
      <w:bodyDiv w:val="1"/>
      <w:marLeft w:val="0"/>
      <w:marRight w:val="0"/>
      <w:marTop w:val="0"/>
      <w:marBottom w:val="0"/>
      <w:divBdr>
        <w:top w:val="none" w:sz="0" w:space="0" w:color="auto"/>
        <w:left w:val="none" w:sz="0" w:space="0" w:color="auto"/>
        <w:bottom w:val="none" w:sz="0" w:space="0" w:color="auto"/>
        <w:right w:val="none" w:sz="0" w:space="0" w:color="auto"/>
      </w:divBdr>
    </w:div>
    <w:div w:id="1797719148">
      <w:bodyDiv w:val="1"/>
      <w:marLeft w:val="0"/>
      <w:marRight w:val="0"/>
      <w:marTop w:val="0"/>
      <w:marBottom w:val="0"/>
      <w:divBdr>
        <w:top w:val="none" w:sz="0" w:space="0" w:color="auto"/>
        <w:left w:val="none" w:sz="0" w:space="0" w:color="auto"/>
        <w:bottom w:val="none" w:sz="0" w:space="0" w:color="auto"/>
        <w:right w:val="none" w:sz="0" w:space="0" w:color="auto"/>
      </w:divBdr>
    </w:div>
    <w:div w:id="1831604408">
      <w:bodyDiv w:val="1"/>
      <w:marLeft w:val="0"/>
      <w:marRight w:val="0"/>
      <w:marTop w:val="0"/>
      <w:marBottom w:val="0"/>
      <w:divBdr>
        <w:top w:val="none" w:sz="0" w:space="0" w:color="auto"/>
        <w:left w:val="none" w:sz="0" w:space="0" w:color="auto"/>
        <w:bottom w:val="none" w:sz="0" w:space="0" w:color="auto"/>
        <w:right w:val="none" w:sz="0" w:space="0" w:color="auto"/>
      </w:divBdr>
    </w:div>
    <w:div w:id="1839536441">
      <w:bodyDiv w:val="1"/>
      <w:marLeft w:val="0"/>
      <w:marRight w:val="0"/>
      <w:marTop w:val="0"/>
      <w:marBottom w:val="0"/>
      <w:divBdr>
        <w:top w:val="none" w:sz="0" w:space="0" w:color="auto"/>
        <w:left w:val="none" w:sz="0" w:space="0" w:color="auto"/>
        <w:bottom w:val="none" w:sz="0" w:space="0" w:color="auto"/>
        <w:right w:val="none" w:sz="0" w:space="0" w:color="auto"/>
      </w:divBdr>
    </w:div>
    <w:div w:id="1896432475">
      <w:bodyDiv w:val="1"/>
      <w:marLeft w:val="0"/>
      <w:marRight w:val="0"/>
      <w:marTop w:val="0"/>
      <w:marBottom w:val="0"/>
      <w:divBdr>
        <w:top w:val="none" w:sz="0" w:space="0" w:color="auto"/>
        <w:left w:val="none" w:sz="0" w:space="0" w:color="auto"/>
        <w:bottom w:val="none" w:sz="0" w:space="0" w:color="auto"/>
        <w:right w:val="none" w:sz="0" w:space="0" w:color="auto"/>
      </w:divBdr>
    </w:div>
    <w:div w:id="1926839631">
      <w:bodyDiv w:val="1"/>
      <w:marLeft w:val="0"/>
      <w:marRight w:val="0"/>
      <w:marTop w:val="0"/>
      <w:marBottom w:val="0"/>
      <w:divBdr>
        <w:top w:val="none" w:sz="0" w:space="0" w:color="auto"/>
        <w:left w:val="none" w:sz="0" w:space="0" w:color="auto"/>
        <w:bottom w:val="none" w:sz="0" w:space="0" w:color="auto"/>
        <w:right w:val="none" w:sz="0" w:space="0" w:color="auto"/>
      </w:divBdr>
    </w:div>
    <w:div w:id="1957129658">
      <w:bodyDiv w:val="1"/>
      <w:marLeft w:val="0"/>
      <w:marRight w:val="0"/>
      <w:marTop w:val="0"/>
      <w:marBottom w:val="0"/>
      <w:divBdr>
        <w:top w:val="none" w:sz="0" w:space="0" w:color="auto"/>
        <w:left w:val="none" w:sz="0" w:space="0" w:color="auto"/>
        <w:bottom w:val="none" w:sz="0" w:space="0" w:color="auto"/>
        <w:right w:val="none" w:sz="0" w:space="0" w:color="auto"/>
      </w:divBdr>
      <w:divsChild>
        <w:div w:id="2067410293">
          <w:marLeft w:val="0"/>
          <w:marRight w:val="0"/>
          <w:marTop w:val="0"/>
          <w:marBottom w:val="0"/>
          <w:divBdr>
            <w:top w:val="none" w:sz="0" w:space="0" w:color="auto"/>
            <w:left w:val="none" w:sz="0" w:space="0" w:color="auto"/>
            <w:bottom w:val="none" w:sz="0" w:space="0" w:color="auto"/>
            <w:right w:val="none" w:sz="0" w:space="0" w:color="auto"/>
          </w:divBdr>
        </w:div>
      </w:divsChild>
    </w:div>
    <w:div w:id="1967735423">
      <w:bodyDiv w:val="1"/>
      <w:marLeft w:val="0"/>
      <w:marRight w:val="0"/>
      <w:marTop w:val="0"/>
      <w:marBottom w:val="0"/>
      <w:divBdr>
        <w:top w:val="none" w:sz="0" w:space="0" w:color="auto"/>
        <w:left w:val="none" w:sz="0" w:space="0" w:color="auto"/>
        <w:bottom w:val="none" w:sz="0" w:space="0" w:color="auto"/>
        <w:right w:val="none" w:sz="0" w:space="0" w:color="auto"/>
      </w:divBdr>
    </w:div>
    <w:div w:id="1983190832">
      <w:bodyDiv w:val="1"/>
      <w:marLeft w:val="0"/>
      <w:marRight w:val="0"/>
      <w:marTop w:val="0"/>
      <w:marBottom w:val="0"/>
      <w:divBdr>
        <w:top w:val="none" w:sz="0" w:space="0" w:color="auto"/>
        <w:left w:val="none" w:sz="0" w:space="0" w:color="auto"/>
        <w:bottom w:val="none" w:sz="0" w:space="0" w:color="auto"/>
        <w:right w:val="none" w:sz="0" w:space="0" w:color="auto"/>
      </w:divBdr>
      <w:divsChild>
        <w:div w:id="1622027109">
          <w:blockQuote w:val="1"/>
          <w:marLeft w:val="600"/>
          <w:marRight w:val="0"/>
          <w:marTop w:val="0"/>
          <w:marBottom w:val="0"/>
          <w:divBdr>
            <w:top w:val="none" w:sz="0" w:space="0" w:color="auto"/>
            <w:left w:val="none" w:sz="0" w:space="0" w:color="auto"/>
            <w:bottom w:val="none" w:sz="0" w:space="0" w:color="auto"/>
            <w:right w:val="none" w:sz="0" w:space="0" w:color="auto"/>
          </w:divBdr>
        </w:div>
        <w:div w:id="1337805542">
          <w:blockQuote w:val="1"/>
          <w:marLeft w:val="600"/>
          <w:marRight w:val="0"/>
          <w:marTop w:val="0"/>
          <w:marBottom w:val="0"/>
          <w:divBdr>
            <w:top w:val="none" w:sz="0" w:space="0" w:color="auto"/>
            <w:left w:val="none" w:sz="0" w:space="0" w:color="auto"/>
            <w:bottom w:val="none" w:sz="0" w:space="0" w:color="auto"/>
            <w:right w:val="none" w:sz="0" w:space="0" w:color="auto"/>
          </w:divBdr>
        </w:div>
        <w:div w:id="1990481251">
          <w:blockQuote w:val="1"/>
          <w:marLeft w:val="600"/>
          <w:marRight w:val="0"/>
          <w:marTop w:val="0"/>
          <w:marBottom w:val="0"/>
          <w:divBdr>
            <w:top w:val="none" w:sz="0" w:space="0" w:color="auto"/>
            <w:left w:val="none" w:sz="0" w:space="0" w:color="auto"/>
            <w:bottom w:val="none" w:sz="0" w:space="0" w:color="auto"/>
            <w:right w:val="none" w:sz="0" w:space="0" w:color="auto"/>
          </w:divBdr>
        </w:div>
        <w:div w:id="159852018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98222577">
      <w:bodyDiv w:val="1"/>
      <w:marLeft w:val="0"/>
      <w:marRight w:val="0"/>
      <w:marTop w:val="0"/>
      <w:marBottom w:val="0"/>
      <w:divBdr>
        <w:top w:val="none" w:sz="0" w:space="0" w:color="auto"/>
        <w:left w:val="none" w:sz="0" w:space="0" w:color="auto"/>
        <w:bottom w:val="none" w:sz="0" w:space="0" w:color="auto"/>
        <w:right w:val="none" w:sz="0" w:space="0" w:color="auto"/>
      </w:divBdr>
      <w:divsChild>
        <w:div w:id="405803506">
          <w:marLeft w:val="0"/>
          <w:marRight w:val="0"/>
          <w:marTop w:val="0"/>
          <w:marBottom w:val="0"/>
          <w:divBdr>
            <w:top w:val="none" w:sz="0" w:space="0" w:color="auto"/>
            <w:left w:val="none" w:sz="0" w:space="0" w:color="auto"/>
            <w:bottom w:val="none" w:sz="0" w:space="0" w:color="auto"/>
            <w:right w:val="none" w:sz="0" w:space="0" w:color="auto"/>
          </w:divBdr>
        </w:div>
      </w:divsChild>
    </w:div>
    <w:div w:id="1999184450">
      <w:bodyDiv w:val="1"/>
      <w:marLeft w:val="0"/>
      <w:marRight w:val="0"/>
      <w:marTop w:val="0"/>
      <w:marBottom w:val="0"/>
      <w:divBdr>
        <w:top w:val="none" w:sz="0" w:space="0" w:color="auto"/>
        <w:left w:val="none" w:sz="0" w:space="0" w:color="auto"/>
        <w:bottom w:val="none" w:sz="0" w:space="0" w:color="auto"/>
        <w:right w:val="none" w:sz="0" w:space="0" w:color="auto"/>
      </w:divBdr>
    </w:div>
    <w:div w:id="2042129653">
      <w:bodyDiv w:val="1"/>
      <w:marLeft w:val="0"/>
      <w:marRight w:val="0"/>
      <w:marTop w:val="0"/>
      <w:marBottom w:val="0"/>
      <w:divBdr>
        <w:top w:val="none" w:sz="0" w:space="0" w:color="auto"/>
        <w:left w:val="none" w:sz="0" w:space="0" w:color="auto"/>
        <w:bottom w:val="none" w:sz="0" w:space="0" w:color="auto"/>
        <w:right w:val="none" w:sz="0" w:space="0" w:color="auto"/>
      </w:divBdr>
      <w:divsChild>
        <w:div w:id="1677534067">
          <w:marLeft w:val="0"/>
          <w:marRight w:val="0"/>
          <w:marTop w:val="0"/>
          <w:marBottom w:val="0"/>
          <w:divBdr>
            <w:top w:val="none" w:sz="0" w:space="0" w:color="auto"/>
            <w:left w:val="none" w:sz="0" w:space="0" w:color="auto"/>
            <w:bottom w:val="none" w:sz="0" w:space="0" w:color="auto"/>
            <w:right w:val="none" w:sz="0" w:space="0" w:color="auto"/>
          </w:divBdr>
          <w:divsChild>
            <w:div w:id="58642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0933">
      <w:bodyDiv w:val="1"/>
      <w:marLeft w:val="0"/>
      <w:marRight w:val="0"/>
      <w:marTop w:val="0"/>
      <w:marBottom w:val="0"/>
      <w:divBdr>
        <w:top w:val="none" w:sz="0" w:space="0" w:color="auto"/>
        <w:left w:val="none" w:sz="0" w:space="0" w:color="auto"/>
        <w:bottom w:val="none" w:sz="0" w:space="0" w:color="auto"/>
        <w:right w:val="none" w:sz="0" w:space="0" w:color="auto"/>
      </w:divBdr>
    </w:div>
    <w:div w:id="214264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yberjustice.ca/2023/04/25/using-ai-to-give-legal-information-comparing-chatgpt-to-justicebot/" TargetMode="External"/><Relationship Id="rId18" Type="http://schemas.openxmlformats.org/officeDocument/2006/relationships/image" Target="media/image6.png"/><Relationship Id="rId26" Type="http://schemas.openxmlformats.org/officeDocument/2006/relationships/hyperlink" Target="http://youtu.be/_3dfyfki2sY" TargetMode="External"/><Relationship Id="rId39" Type="http://schemas.openxmlformats.org/officeDocument/2006/relationships/hyperlink" Target="https://www.cscience.ca/ia-generative-et-droits-dauteurs/?gclid=CjwKCAjw68K4BhAuEiwAylp3kv75fjBu_-9r96Vjxw6mQ-dgkb1rvWm7ywV-IDqsB93NUvdOJ8ot-hoCvTwQAvD_BwE"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lgdj.fr/editeurs/editions-l-epitoge-726/l-unite-du-droit-72610.html"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yberjustice.ca/logiciels-cyberjustice/nos-solutions-logicielles/justicebot/" TargetMode="External"/><Relationship Id="rId17" Type="http://schemas.openxmlformats.org/officeDocument/2006/relationships/image" Target="media/image5.png"/><Relationship Id="rId25" Type="http://schemas.openxmlformats.org/officeDocument/2006/relationships/hyperlink" Target="https://www.youtube.com/hashtag/droitia" TargetMode="External"/><Relationship Id="rId33" Type="http://schemas.openxmlformats.org/officeDocument/2006/relationships/hyperlink" Target="https://www.lgdj.fr/editeurs/editions-l-epitoge-726" TargetMode="External"/><Relationship Id="rId38" Type="http://schemas.openxmlformats.org/officeDocument/2006/relationships/hyperlink" Target="https://www.amazon.com/Copyright-Cases-Materials-University-Casebook/dp/1634593030"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cnil.fr/fr/reconnaissance-faciale-sanction-de-20-millions-deuros-lencontre-de-clearview-ai" TargetMode="External"/><Relationship Id="rId20" Type="http://schemas.openxmlformats.org/officeDocument/2006/relationships/hyperlink" Target="https://www.europarl.europa.eu/charter/pdf/text_fr.pdf" TargetMode="External"/><Relationship Id="rId29" Type="http://schemas.openxmlformats.org/officeDocument/2006/relationships/hyperlink" Target="https://www.lesechos.fr/industrie-services/conso-distribution/quand-le-logiciel-de-recrutement-damazon-discrimine-les-femmes-141753"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hyperlink" Target="https://www.lgdj.fr/auteurs/stephanie-mauclair.html" TargetMode="External"/><Relationship Id="rId37" Type="http://schemas.openxmlformats.org/officeDocument/2006/relationships/hyperlink" Target="https://www.e-elgar.com/shop/gbp/international-copyright-law-u-s-and-e-u-perspectives-9781783477975.html" TargetMode="External"/><Relationship Id="rId40" Type="http://schemas.openxmlformats.org/officeDocument/2006/relationships/hyperlink" Target="https://www.wipo.int/wipo_magazine/fr/2017/05/article_0003.html"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cnil.fr/fr" TargetMode="External"/><Relationship Id="rId23" Type="http://schemas.openxmlformats.org/officeDocument/2006/relationships/hyperlink" Target="https://youtu.be/D6agqULyckY" TargetMode="External"/><Relationship Id="rId28" Type="http://schemas.openxmlformats.org/officeDocument/2006/relationships/hyperlink" Target="https://juridique.defenseurdesdroits.fr/doc_num.php?explnum_id=22350" TargetMode="External"/><Relationship Id="rId36" Type="http://schemas.openxmlformats.org/officeDocument/2006/relationships/hyperlink" Target="https://observatoire-ia.pantheonsorbonne.fr/entretien-jane-ginsburg-notion-dauteur-lere-lintelligence-artificielle" TargetMode="External"/><Relationship Id="rId10" Type="http://schemas.openxmlformats.org/officeDocument/2006/relationships/image" Target="media/image3.jpeg"/><Relationship Id="rId19" Type="http://schemas.openxmlformats.org/officeDocument/2006/relationships/hyperlink" Target="https://eur-lex.europa.eu/legal-content/FR/TXT/?uri=OJ%3AL_202401689" TargetMode="External"/><Relationship Id="rId31" Type="http://schemas.openxmlformats.org/officeDocument/2006/relationships/hyperlink" Target="https://www.lgdj.fr/auteurs/vanessa-barbe.html"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outu.be/lsB76EmPZT0?t=4" TargetMode="External"/><Relationship Id="rId22" Type="http://schemas.openxmlformats.org/officeDocument/2006/relationships/hyperlink" Target="http://www.midilibre.fr/2018/05/08/justice-predictive-bientot-juge-par-les-algorithmes,1667491.php" TargetMode="External"/><Relationship Id="rId27" Type="http://schemas.openxmlformats.org/officeDocument/2006/relationships/hyperlink" Target="https://juridique.defenseurdesdroits.fr/index.php?lvl=notice_display&amp;id=51778&amp;opac_view=-1" TargetMode="External"/><Relationship Id="rId30" Type="http://schemas.openxmlformats.org/officeDocument/2006/relationships/image" Target="media/image9.png"/><Relationship Id="rId35" Type="http://schemas.openxmlformats.org/officeDocument/2006/relationships/hyperlink" Target="https://observatoire-ia.pantheonsorbonne.fr/" TargetMode="External"/><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DFA19-3AC4-4041-A259-5E1CE3B8D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5892</Words>
  <Characters>32408</Characters>
  <Application>Microsoft Office Word</Application>
  <DocSecurity>0</DocSecurity>
  <Lines>270</Lines>
  <Paragraphs>76</Paragraphs>
  <ScaleCrop>false</ScaleCrop>
  <HeadingPairs>
    <vt:vector size="2" baseType="variant">
      <vt:variant>
        <vt:lpstr>Titre</vt:lpstr>
      </vt:variant>
      <vt:variant>
        <vt:i4>1</vt:i4>
      </vt:variant>
    </vt:vector>
  </HeadingPairs>
  <TitlesOfParts>
    <vt:vector size="1" baseType="lpstr">
      <vt:lpstr/>
    </vt:vector>
  </TitlesOfParts>
  <Company>Lycèe Des Lumiéres</Company>
  <LinksUpToDate>false</LinksUpToDate>
  <CharactersWithSpaces>38224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BEROUD</dc:creator>
  <cp:lastModifiedBy>mcarpin</cp:lastModifiedBy>
  <cp:revision>2</cp:revision>
  <dcterms:created xsi:type="dcterms:W3CDTF">2024-11-12T12:50:00Z</dcterms:created>
  <dcterms:modified xsi:type="dcterms:W3CDTF">2024-11-12T12:50:00Z</dcterms:modified>
</cp:coreProperties>
</file>